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5D" w:rsidRDefault="007A075D" w:rsidP="007A075D">
      <w:pPr>
        <w:ind w:leftChars="-86" w:left="541" w:hangingChars="257" w:hanging="722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28"/>
          <w:szCs w:val="28"/>
        </w:rPr>
        <w:t>附表：黄埔区</w:t>
      </w:r>
      <w:r>
        <w:rPr>
          <w:rFonts w:ascii="宋体" w:hAnsi="宋体" w:cs="宋体"/>
          <w:b/>
          <w:bCs/>
          <w:kern w:val="0"/>
          <w:sz w:val="28"/>
          <w:szCs w:val="28"/>
        </w:rPr>
        <w:t>201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7年主要经济指标数据一览表</w:t>
      </w:r>
    </w:p>
    <w:bookmarkEnd w:id="0"/>
    <w:p w:rsidR="007A075D" w:rsidRDefault="007A075D" w:rsidP="007A075D">
      <w:pPr>
        <w:ind w:leftChars="-86" w:left="333" w:hangingChars="257" w:hanging="514"/>
        <w:jc w:val="right"/>
        <w:rPr>
          <w:rFonts w:ascii="宋体" w:hAnsi="宋体" w:cs="宋体"/>
          <w:kern w:val="0"/>
          <w:sz w:val="20"/>
          <w:szCs w:val="20"/>
        </w:rPr>
      </w:pPr>
    </w:p>
    <w:p w:rsidR="007A075D" w:rsidRDefault="007A075D" w:rsidP="007A075D">
      <w:pPr>
        <w:ind w:leftChars="-86" w:left="333" w:hangingChars="257" w:hanging="514"/>
        <w:jc w:val="righ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单位：万元、万美元、平方米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15"/>
        <w:gridCol w:w="2761"/>
        <w:gridCol w:w="1747"/>
        <w:gridCol w:w="1514"/>
        <w:gridCol w:w="1276"/>
      </w:tblGrid>
      <w:tr w:rsidR="007A075D" w:rsidTr="000F0A6B">
        <w:trPr>
          <w:trHeight w:val="795"/>
          <w:tblHeader/>
        </w:trPr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本年累计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去年同期累计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同比增长（%）</w:t>
            </w:r>
          </w:p>
        </w:tc>
      </w:tr>
      <w:tr w:rsidR="007A075D" w:rsidTr="000F0A6B">
        <w:trPr>
          <w:trHeight w:val="795"/>
        </w:trPr>
        <w:tc>
          <w:tcPr>
            <w:tcW w:w="131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地区生产总值（GDP）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32095348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30187395（含R&amp;D计入77亿元）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6.6</w:t>
            </w:r>
          </w:p>
        </w:tc>
      </w:tr>
      <w:tr w:rsidR="007A075D" w:rsidTr="000F0A6B">
        <w:trPr>
          <w:trHeight w:val="795"/>
        </w:trPr>
        <w:tc>
          <w:tcPr>
            <w:tcW w:w="13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工业增加值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18008435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17887475（含R&amp;D计入65.5亿元）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5.9</w:t>
            </w:r>
          </w:p>
        </w:tc>
      </w:tr>
      <w:tr w:rsidR="007A075D" w:rsidTr="000F0A6B">
        <w:trPr>
          <w:trHeight w:val="795"/>
        </w:trPr>
        <w:tc>
          <w:tcPr>
            <w:tcW w:w="13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第三产业增加值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12852533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11775490（含R&amp;D计入11.5亿元）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9.0</w:t>
            </w:r>
          </w:p>
        </w:tc>
      </w:tr>
      <w:tr w:rsidR="007A075D" w:rsidTr="000F0A6B">
        <w:trPr>
          <w:trHeight w:val="690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规模以上工业总产值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74591128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68688702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5.2 </w:t>
            </w:r>
          </w:p>
        </w:tc>
      </w:tr>
      <w:tr w:rsidR="007A075D" w:rsidTr="000F0A6B">
        <w:trPr>
          <w:trHeight w:val="660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商品销售总额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55655626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43904783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26.8 </w:t>
            </w:r>
          </w:p>
        </w:tc>
      </w:tr>
      <w:tr w:rsidR="007A075D" w:rsidTr="000F0A6B">
        <w:trPr>
          <w:trHeight w:val="675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社会消费品零售总额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8216592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7319839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12.3 </w:t>
            </w:r>
          </w:p>
        </w:tc>
      </w:tr>
      <w:tr w:rsidR="007A075D" w:rsidTr="000F0A6B">
        <w:trPr>
          <w:trHeight w:val="675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其他营利性服务业（1-11月）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3071632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2772231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10.8 </w:t>
            </w:r>
          </w:p>
        </w:tc>
      </w:tr>
      <w:tr w:rsidR="007A075D" w:rsidTr="000F0A6B">
        <w:trPr>
          <w:trHeight w:val="690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房地产销售面积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3268907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2831806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15.4 </w:t>
            </w:r>
          </w:p>
        </w:tc>
      </w:tr>
      <w:tr w:rsidR="007A075D" w:rsidTr="000F0A6B">
        <w:trPr>
          <w:trHeight w:val="720"/>
        </w:trPr>
        <w:tc>
          <w:tcPr>
            <w:tcW w:w="13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固定资产投资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11011895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8565504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28.6 </w:t>
            </w:r>
          </w:p>
        </w:tc>
      </w:tr>
      <w:tr w:rsidR="007A075D" w:rsidTr="000F0A6B">
        <w:trPr>
          <w:trHeight w:val="720"/>
        </w:trPr>
        <w:tc>
          <w:tcPr>
            <w:tcW w:w="13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工业项目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2738643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1753536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56.2 </w:t>
            </w:r>
          </w:p>
        </w:tc>
      </w:tr>
      <w:tr w:rsidR="007A075D" w:rsidTr="000F0A6B">
        <w:trPr>
          <w:trHeight w:val="720"/>
        </w:trPr>
        <w:tc>
          <w:tcPr>
            <w:tcW w:w="13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三产项目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8273252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6811968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21.5 </w:t>
            </w:r>
          </w:p>
        </w:tc>
      </w:tr>
      <w:tr w:rsidR="007A075D" w:rsidTr="000F0A6B">
        <w:trPr>
          <w:trHeight w:val="645"/>
        </w:trPr>
        <w:tc>
          <w:tcPr>
            <w:tcW w:w="13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#房地产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4637900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3997123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16.0 </w:t>
            </w:r>
          </w:p>
        </w:tc>
      </w:tr>
      <w:tr w:rsidR="007A075D" w:rsidTr="000F0A6B">
        <w:trPr>
          <w:trHeight w:val="645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税收收入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8195785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7800979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5.1 </w:t>
            </w:r>
          </w:p>
        </w:tc>
      </w:tr>
      <w:tr w:rsidR="007A075D" w:rsidTr="000F0A6B">
        <w:trPr>
          <w:trHeight w:val="630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一般公共预算收入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1601669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1412121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13.4 </w:t>
            </w:r>
          </w:p>
        </w:tc>
      </w:tr>
      <w:tr w:rsidR="007A075D" w:rsidTr="000F0A6B">
        <w:trPr>
          <w:trHeight w:val="675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一般公共预算支出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2305355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1706816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35.1 </w:t>
            </w:r>
          </w:p>
        </w:tc>
      </w:tr>
      <w:tr w:rsidR="007A075D" w:rsidTr="000F0A6B">
        <w:trPr>
          <w:trHeight w:val="585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#财政八项支出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1848809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1392337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32.8 </w:t>
            </w:r>
          </w:p>
        </w:tc>
      </w:tr>
      <w:tr w:rsidR="007A075D" w:rsidTr="000F0A6B">
        <w:trPr>
          <w:trHeight w:val="720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合同利用外资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224401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421633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-46.8 </w:t>
            </w:r>
          </w:p>
        </w:tc>
      </w:tr>
      <w:tr w:rsidR="007A075D" w:rsidTr="000F0A6B">
        <w:trPr>
          <w:trHeight w:val="720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实际使用外资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222126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219006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1.4 </w:t>
            </w:r>
          </w:p>
        </w:tc>
      </w:tr>
      <w:tr w:rsidR="007A075D" w:rsidTr="000F0A6B">
        <w:trPr>
          <w:trHeight w:val="690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进出口总额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26620030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24853755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7.1</w:t>
            </w:r>
          </w:p>
        </w:tc>
      </w:tr>
      <w:tr w:rsidR="007A075D" w:rsidTr="000F0A6B">
        <w:trPr>
          <w:trHeight w:val="630"/>
        </w:trPr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出口总额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13025160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12698358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2.6</w:t>
            </w:r>
          </w:p>
        </w:tc>
      </w:tr>
      <w:tr w:rsidR="007A075D" w:rsidTr="000F0A6B">
        <w:trPr>
          <w:trHeight w:val="675"/>
        </w:trPr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进口总额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13594870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12166065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A075D" w:rsidRDefault="007A075D" w:rsidP="000F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11.7</w:t>
            </w:r>
          </w:p>
        </w:tc>
      </w:tr>
    </w:tbl>
    <w:p w:rsidR="007A075D" w:rsidRDefault="007A075D" w:rsidP="007A075D">
      <w:pPr>
        <w:ind w:leftChars="14" w:left="359" w:hangingChars="157" w:hanging="330"/>
        <w:jc w:val="left"/>
      </w:pPr>
    </w:p>
    <w:p w:rsidR="007A075D" w:rsidRDefault="007A075D" w:rsidP="007A075D">
      <w:pPr>
        <w:ind w:leftChars="14" w:left="359" w:hangingChars="157" w:hanging="330"/>
        <w:jc w:val="left"/>
      </w:pPr>
      <w:r>
        <w:rPr>
          <w:rFonts w:hint="eastAsia"/>
        </w:rPr>
        <w:t>注：</w:t>
      </w:r>
      <w:r>
        <w:rPr>
          <w:rFonts w:hint="eastAsia"/>
        </w:rPr>
        <w:t>GDP</w:t>
      </w:r>
      <w:r>
        <w:rPr>
          <w:rFonts w:hint="eastAsia"/>
        </w:rPr>
        <w:t>、工业增加值、第三产业增加值及规模以上工业总产值的增速均采用可比价口径，其他指标的增速为现价口径。</w:t>
      </w:r>
    </w:p>
    <w:p w:rsidR="007A075D" w:rsidRDefault="007A075D" w:rsidP="007A075D">
      <w:pPr>
        <w:ind w:leftChars="14" w:left="359" w:hangingChars="157" w:hanging="330"/>
        <w:jc w:val="left"/>
      </w:pPr>
    </w:p>
    <w:p w:rsidR="008278A4" w:rsidRPr="007A075D" w:rsidRDefault="008278A4"/>
    <w:sectPr w:rsidR="008278A4" w:rsidRPr="007A0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5D"/>
    <w:rsid w:val="007A075D"/>
    <w:rsid w:val="0082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A4D87-A77E-45B3-92F5-A14538D0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7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2018-07-13T03:18:00Z</dcterms:created>
  <dcterms:modified xsi:type="dcterms:W3CDTF">2018-07-13T03:19:00Z</dcterms:modified>
</cp:coreProperties>
</file>