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D29" w:rsidRPr="00323A27" w:rsidRDefault="004C4D29" w:rsidP="004C4D29">
      <w:pPr>
        <w:spacing w:line="580" w:lineRule="exact"/>
        <w:jc w:val="center"/>
        <w:rPr>
          <w:rFonts w:ascii="方正小标宋简体" w:eastAsia="方正小标宋简体" w:hAnsi="黑体"/>
          <w:sz w:val="44"/>
          <w:szCs w:val="44"/>
        </w:rPr>
      </w:pPr>
      <w:r w:rsidRPr="00323A27">
        <w:rPr>
          <w:rFonts w:ascii="方正小标宋简体" w:eastAsia="方正小标宋简体" w:hAnsi="黑体" w:hint="eastAsia"/>
          <w:sz w:val="44"/>
          <w:szCs w:val="44"/>
        </w:rPr>
        <w:t>201</w:t>
      </w:r>
      <w:r w:rsidRPr="00323A27">
        <w:rPr>
          <w:rFonts w:ascii="方正小标宋简体" w:eastAsia="方正小标宋简体" w:hAnsi="黑体"/>
          <w:sz w:val="44"/>
          <w:szCs w:val="44"/>
        </w:rPr>
        <w:t>8</w:t>
      </w:r>
      <w:r w:rsidRPr="00323A27">
        <w:rPr>
          <w:rFonts w:ascii="方正小标宋简体" w:eastAsia="方正小标宋简体" w:hAnsi="黑体" w:hint="eastAsia"/>
          <w:sz w:val="44"/>
          <w:szCs w:val="44"/>
        </w:rPr>
        <w:t>年合肥经济技术开发区加快多层次资本市场服务实体经济支持政策</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为鼓励区内企业利用资本市场做</w:t>
      </w:r>
      <w:proofErr w:type="gramStart"/>
      <w:r w:rsidRPr="00323A27">
        <w:rPr>
          <w:rFonts w:ascii="仿宋_GB2312" w:eastAsia="仿宋_GB2312" w:hint="eastAsia"/>
          <w:sz w:val="32"/>
          <w:szCs w:val="32"/>
        </w:rPr>
        <w:t>强做</w:t>
      </w:r>
      <w:proofErr w:type="gramEnd"/>
      <w:r w:rsidRPr="00323A27">
        <w:rPr>
          <w:rFonts w:ascii="仿宋_GB2312" w:eastAsia="仿宋_GB2312" w:hint="eastAsia"/>
          <w:sz w:val="32"/>
          <w:szCs w:val="32"/>
        </w:rPr>
        <w:t xml:space="preserve">优，充分发挥资本市场在推进全区经济转型升级的资金引领作用，结合开发区实际，制定本政策。 </w:t>
      </w:r>
    </w:p>
    <w:p w:rsidR="004C4D29" w:rsidRPr="00323A27" w:rsidRDefault="004C4D29" w:rsidP="004C4D29">
      <w:pPr>
        <w:ind w:firstLineChars="200" w:firstLine="640"/>
        <w:rPr>
          <w:rFonts w:ascii="黑体" w:eastAsia="黑体" w:hAnsi="黑体"/>
          <w:sz w:val="32"/>
          <w:szCs w:val="32"/>
        </w:rPr>
      </w:pPr>
      <w:r w:rsidRPr="00323A27">
        <w:rPr>
          <w:rFonts w:ascii="黑体" w:eastAsia="黑体" w:hAnsi="黑体" w:hint="eastAsia"/>
          <w:sz w:val="32"/>
          <w:szCs w:val="32"/>
        </w:rPr>
        <w:t>一、资金安排和兑现范围</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 xml:space="preserve"> 1．区财政设立“鼓励和促进多层次资本市场发展专项资金”。专项资金实行总量控制和预算管理。 </w:t>
      </w:r>
    </w:p>
    <w:p w:rsidR="004C4D29" w:rsidRPr="00323A27" w:rsidRDefault="004C4D29" w:rsidP="004C4D29">
      <w:pPr>
        <w:spacing w:line="580" w:lineRule="exact"/>
        <w:ind w:firstLineChars="250" w:firstLine="800"/>
        <w:rPr>
          <w:rFonts w:ascii="仿宋_GB2312" w:eastAsia="仿宋_GB2312" w:hAnsi="仿宋"/>
          <w:bCs/>
          <w:kern w:val="0"/>
          <w:sz w:val="32"/>
          <w:szCs w:val="32"/>
        </w:rPr>
      </w:pPr>
      <w:r w:rsidRPr="00323A27">
        <w:rPr>
          <w:rFonts w:ascii="仿宋_GB2312" w:eastAsia="仿宋_GB2312" w:hint="eastAsia"/>
          <w:sz w:val="32"/>
          <w:szCs w:val="32"/>
        </w:rPr>
        <w:t>2．</w:t>
      </w:r>
      <w:r w:rsidRPr="00323A27">
        <w:rPr>
          <w:rFonts w:ascii="仿宋_GB2312" w:eastAsia="仿宋_GB2312" w:hAnsi="仿宋" w:hint="eastAsia"/>
          <w:bCs/>
          <w:kern w:val="0"/>
          <w:sz w:val="32"/>
          <w:szCs w:val="32"/>
        </w:rPr>
        <w:t>本政策适用于工商注册、税务征管及统计关系均在开发区的企业，其中上市、挂牌企业要求具有独立法人资格。</w:t>
      </w:r>
    </w:p>
    <w:p w:rsidR="004C4D29" w:rsidRPr="00323A27" w:rsidRDefault="004C4D29" w:rsidP="004C4D29">
      <w:pPr>
        <w:ind w:firstLineChars="200" w:firstLine="640"/>
        <w:rPr>
          <w:rFonts w:ascii="黑体" w:eastAsia="黑体" w:hAnsi="黑体"/>
          <w:sz w:val="32"/>
          <w:szCs w:val="32"/>
        </w:rPr>
      </w:pPr>
      <w:r w:rsidRPr="00323A27">
        <w:rPr>
          <w:rFonts w:ascii="黑体" w:eastAsia="黑体" w:hAnsi="黑体" w:hint="eastAsia"/>
          <w:sz w:val="32"/>
          <w:szCs w:val="32"/>
        </w:rPr>
        <w:t>二、推动企业对接多层次资本市场</w:t>
      </w:r>
    </w:p>
    <w:p w:rsidR="004C4D29" w:rsidRPr="00323A27" w:rsidRDefault="004C4D29" w:rsidP="004C4D29">
      <w:pPr>
        <w:ind w:firstLineChars="200" w:firstLine="640"/>
        <w:rPr>
          <w:rFonts w:ascii="楷体" w:eastAsia="楷体" w:hAnsi="楷体"/>
          <w:sz w:val="32"/>
          <w:szCs w:val="32"/>
        </w:rPr>
      </w:pPr>
      <w:r w:rsidRPr="00323A27">
        <w:rPr>
          <w:rFonts w:ascii="楷体" w:eastAsia="楷体" w:hAnsi="楷体" w:hint="eastAsia"/>
          <w:sz w:val="32"/>
          <w:szCs w:val="32"/>
        </w:rPr>
        <w:t>（一）支持企业上市</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3．对完成安徽证监局上市辅导备案的拟上市企业，给予100万元补助；对获得安徽证监局辅导验收报告的拟上市企业，给予100万元补助。</w:t>
      </w:r>
    </w:p>
    <w:p w:rsidR="0073060E"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以上补助按照 “借转补”方式预拨，从拨付资金后两年内，拟上市企业获得</w:t>
      </w:r>
      <w:r w:rsidR="00B9507E" w:rsidRPr="00323A27">
        <w:rPr>
          <w:rFonts w:ascii="仿宋_GB2312" w:eastAsia="仿宋_GB2312" w:hint="eastAsia"/>
          <w:sz w:val="32"/>
          <w:szCs w:val="32"/>
        </w:rPr>
        <w:t>《中国证监会行政许可申请受理通知书》的</w:t>
      </w:r>
      <w:r w:rsidRPr="00323A27">
        <w:rPr>
          <w:rFonts w:ascii="仿宋_GB2312" w:eastAsia="仿宋_GB2312" w:hint="eastAsia"/>
          <w:sz w:val="32"/>
          <w:szCs w:val="32"/>
        </w:rPr>
        <w:t>，上述资金转为补助；拨付资金后两年内未获得首发受理申请通知书的，拟上市企业</w:t>
      </w:r>
      <w:proofErr w:type="gramStart"/>
      <w:r w:rsidRPr="00323A27">
        <w:rPr>
          <w:rFonts w:ascii="仿宋_GB2312" w:eastAsia="仿宋_GB2312" w:hint="eastAsia"/>
          <w:sz w:val="32"/>
          <w:szCs w:val="32"/>
        </w:rPr>
        <w:t>退回奖补资金</w:t>
      </w:r>
      <w:proofErr w:type="gramEnd"/>
      <w:r w:rsidRPr="00323A27">
        <w:rPr>
          <w:rFonts w:ascii="仿宋_GB2312" w:eastAsia="仿宋_GB2312" w:hint="eastAsia"/>
          <w:sz w:val="32"/>
          <w:szCs w:val="32"/>
        </w:rPr>
        <w:t>。</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4．拟上市企业首发申请材料被中国证监会正式受理后，凭《中国证监会行政许可申请受理通知书》，给予100万元补助。</w:t>
      </w:r>
    </w:p>
    <w:p w:rsidR="0073060E"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lastRenderedPageBreak/>
        <w:t>5．企业境内首发上市成功一年内，企业使用募集资金</w:t>
      </w:r>
      <w:proofErr w:type="gramStart"/>
      <w:r w:rsidRPr="00323A27">
        <w:rPr>
          <w:rFonts w:ascii="仿宋_GB2312" w:eastAsia="仿宋_GB2312" w:hint="eastAsia"/>
          <w:sz w:val="32"/>
          <w:szCs w:val="32"/>
        </w:rPr>
        <w:t>进行募投项目</w:t>
      </w:r>
      <w:proofErr w:type="gramEnd"/>
      <w:r w:rsidRPr="00323A27">
        <w:rPr>
          <w:rFonts w:ascii="仿宋_GB2312" w:eastAsia="仿宋_GB2312" w:hint="eastAsia"/>
          <w:sz w:val="32"/>
          <w:szCs w:val="32"/>
        </w:rPr>
        <w:t>（在开发区内）建设的，项目实际实施时，按照</w:t>
      </w:r>
      <w:proofErr w:type="gramStart"/>
      <w:r w:rsidRPr="00323A27">
        <w:rPr>
          <w:rFonts w:ascii="仿宋_GB2312" w:eastAsia="仿宋_GB2312" w:hint="eastAsia"/>
          <w:sz w:val="32"/>
          <w:szCs w:val="32"/>
        </w:rPr>
        <w:t>募投项目</w:t>
      </w:r>
      <w:proofErr w:type="gramEnd"/>
      <w:r w:rsidRPr="00323A27">
        <w:rPr>
          <w:rFonts w:ascii="仿宋_GB2312" w:eastAsia="仿宋_GB2312" w:hint="eastAsia"/>
          <w:sz w:val="32"/>
          <w:szCs w:val="32"/>
        </w:rPr>
        <w:t>投资额（根据固定资产实际投资速度）的2‰给予奖励，金额最高不超过200万元。</w:t>
      </w:r>
    </w:p>
    <w:p w:rsidR="004C4D29" w:rsidRPr="00323A27"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6．对区内上市公司实施再融资的奖补。企业使用募集资金</w:t>
      </w:r>
      <w:proofErr w:type="gramStart"/>
      <w:r w:rsidRPr="00323A27">
        <w:rPr>
          <w:rFonts w:ascii="仿宋_GB2312" w:eastAsia="仿宋_GB2312" w:hint="eastAsia"/>
          <w:sz w:val="32"/>
          <w:szCs w:val="32"/>
        </w:rPr>
        <w:t>进行募投项目</w:t>
      </w:r>
      <w:proofErr w:type="gramEnd"/>
      <w:r w:rsidRPr="00323A27">
        <w:rPr>
          <w:rFonts w:ascii="仿宋_GB2312" w:eastAsia="仿宋_GB2312" w:hint="eastAsia"/>
          <w:sz w:val="32"/>
          <w:szCs w:val="32"/>
        </w:rPr>
        <w:t>（在开发区内）建设的，项目实际实施时，按照实际募集资金项目投资额（根据固定资产实际投资进度）的2‰给予奖励，金额最高不超过200万元。</w:t>
      </w:r>
    </w:p>
    <w:p w:rsidR="0073060E"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7．对在境外资本市场成功上市的，享受在境内资本市场上市</w:t>
      </w:r>
      <w:proofErr w:type="gramStart"/>
      <w:r w:rsidRPr="00323A27">
        <w:rPr>
          <w:rFonts w:ascii="仿宋_GB2312" w:eastAsia="仿宋_GB2312" w:hint="eastAsia"/>
          <w:sz w:val="32"/>
          <w:szCs w:val="32"/>
        </w:rPr>
        <w:t>的奖补政策</w:t>
      </w:r>
      <w:proofErr w:type="gramEnd"/>
      <w:r w:rsidRPr="00323A27">
        <w:rPr>
          <w:rFonts w:ascii="仿宋_GB2312" w:eastAsia="仿宋_GB2312" w:hint="eastAsia"/>
          <w:sz w:val="32"/>
          <w:szCs w:val="32"/>
        </w:rPr>
        <w:t>；对在境外资本市场上市并将融资总额的50%以上投资在开发区的企业，享受企业在境内上市融资奖励政策。</w:t>
      </w:r>
    </w:p>
    <w:p w:rsidR="004C4D29" w:rsidRPr="00323A27"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8</w:t>
      </w:r>
      <w:r w:rsidRPr="00323A27">
        <w:rPr>
          <w:rFonts w:ascii="仿宋_GB2312" w:eastAsia="仿宋_GB2312"/>
          <w:sz w:val="32"/>
          <w:szCs w:val="32"/>
        </w:rPr>
        <w:t xml:space="preserve">. </w:t>
      </w:r>
      <w:r w:rsidR="0073060E" w:rsidRPr="0073060E">
        <w:rPr>
          <w:rFonts w:ascii="仿宋_GB2312" w:eastAsia="仿宋_GB2312" w:hint="eastAsia"/>
          <w:sz w:val="32"/>
          <w:szCs w:val="32"/>
        </w:rPr>
        <w:t>工商、税务登记地址新迁入我区的上市公司，或区内企业并购重组异地上市公司且将该上市公司工商、税务登记地址迁至我区的，给予一次性400万元奖励</w:t>
      </w:r>
      <w:r w:rsidRPr="00323A27">
        <w:rPr>
          <w:rFonts w:ascii="仿宋_GB2312" w:eastAsia="仿宋_GB2312" w:hint="eastAsia"/>
          <w:sz w:val="32"/>
          <w:szCs w:val="32"/>
        </w:rPr>
        <w:t>。</w:t>
      </w:r>
    </w:p>
    <w:p w:rsidR="004C4D29" w:rsidRPr="00323A27" w:rsidRDefault="004C4D29" w:rsidP="004C4D29">
      <w:pPr>
        <w:ind w:firstLineChars="200" w:firstLine="640"/>
        <w:rPr>
          <w:rFonts w:ascii="楷体" w:eastAsia="楷体" w:hAnsi="楷体"/>
          <w:sz w:val="32"/>
          <w:szCs w:val="32"/>
        </w:rPr>
      </w:pPr>
      <w:r w:rsidRPr="00323A27">
        <w:rPr>
          <w:rFonts w:ascii="楷体" w:eastAsia="楷体" w:hAnsi="楷体" w:hint="eastAsia"/>
          <w:sz w:val="32"/>
          <w:szCs w:val="32"/>
        </w:rPr>
        <w:t>（二）支持企业挂牌</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9．对纳入新三板挂牌资源</w:t>
      </w:r>
      <w:proofErr w:type="gramStart"/>
      <w:r w:rsidRPr="00323A27">
        <w:rPr>
          <w:rFonts w:ascii="仿宋_GB2312" w:eastAsia="仿宋_GB2312" w:hint="eastAsia"/>
          <w:sz w:val="32"/>
          <w:szCs w:val="32"/>
        </w:rPr>
        <w:t>库且已完成股</w:t>
      </w:r>
      <w:proofErr w:type="gramEnd"/>
      <w:r w:rsidRPr="00323A27">
        <w:rPr>
          <w:rFonts w:ascii="仿宋_GB2312" w:eastAsia="仿宋_GB2312" w:hint="eastAsia"/>
          <w:sz w:val="32"/>
          <w:szCs w:val="32"/>
        </w:rPr>
        <w:t xml:space="preserve">改的拟挂牌企业，按照“借转补”预拨50万元，挂牌成功后再奖励50万元。 </w:t>
      </w:r>
    </w:p>
    <w:p w:rsidR="004A3727"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 xml:space="preserve">预拨资金从拨付资金后两年内，拟挂牌企业获得挂牌申请受理函，上述资金转为补助；拨付资金后两年内未获得挂牌申请受理函，拟挂牌企业须退回预拨资金。 </w:t>
      </w:r>
    </w:p>
    <w:p w:rsidR="0073060E"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lastRenderedPageBreak/>
        <w:t>10</w:t>
      </w:r>
      <w:r w:rsidRPr="00323A27">
        <w:rPr>
          <w:rFonts w:ascii="仿宋_GB2312" w:eastAsia="仿宋_GB2312"/>
          <w:sz w:val="32"/>
          <w:szCs w:val="32"/>
        </w:rPr>
        <w:t>.</w:t>
      </w:r>
      <w:r w:rsidRPr="00323A27">
        <w:rPr>
          <w:rFonts w:ascii="仿宋_GB2312" w:eastAsia="仿宋_GB2312" w:hint="eastAsia"/>
          <w:sz w:val="32"/>
          <w:szCs w:val="32"/>
        </w:rPr>
        <w:t xml:space="preserve"> </w:t>
      </w:r>
      <w:r w:rsidR="00B82CDC" w:rsidRPr="00B82CDC">
        <w:rPr>
          <w:rFonts w:ascii="仿宋_GB2312" w:eastAsia="仿宋_GB2312" w:hint="eastAsia"/>
          <w:sz w:val="32"/>
          <w:szCs w:val="32"/>
        </w:rPr>
        <w:t>对在区科技局备案并在安徽省股权托管交易</w:t>
      </w:r>
      <w:proofErr w:type="gramStart"/>
      <w:r w:rsidR="00B82CDC" w:rsidRPr="00B82CDC">
        <w:rPr>
          <w:rFonts w:ascii="仿宋_GB2312" w:eastAsia="仿宋_GB2312" w:hint="eastAsia"/>
          <w:sz w:val="32"/>
          <w:szCs w:val="32"/>
        </w:rPr>
        <w:t>中心未股改</w:t>
      </w:r>
      <w:proofErr w:type="gramEnd"/>
      <w:r w:rsidR="00B82CDC" w:rsidRPr="00B82CDC">
        <w:rPr>
          <w:rFonts w:ascii="仿宋_GB2312" w:eastAsia="仿宋_GB2312" w:hint="eastAsia"/>
          <w:sz w:val="32"/>
          <w:szCs w:val="32"/>
        </w:rPr>
        <w:t>直接挂牌的企业，给予8万元奖励；股改后挂牌的企业给予28万元奖励。</w:t>
      </w:r>
    </w:p>
    <w:p w:rsidR="004C4D29" w:rsidRPr="00323A27" w:rsidRDefault="004C4D29" w:rsidP="004C4D29">
      <w:pPr>
        <w:ind w:firstLineChars="200" w:firstLine="640"/>
        <w:rPr>
          <w:rFonts w:ascii="仿宋_GB2312" w:eastAsia="仿宋_GB2312"/>
          <w:sz w:val="32"/>
          <w:szCs w:val="32"/>
        </w:rPr>
      </w:pPr>
      <w:r w:rsidRPr="00323A27">
        <w:rPr>
          <w:rFonts w:ascii="仿宋_GB2312" w:eastAsia="仿宋_GB2312" w:hint="eastAsia"/>
          <w:sz w:val="32"/>
          <w:szCs w:val="32"/>
        </w:rPr>
        <w:t>11．新三板、安徽省股权交易中心挂牌</w:t>
      </w:r>
      <w:proofErr w:type="gramStart"/>
      <w:r w:rsidRPr="00323A27">
        <w:rPr>
          <w:rFonts w:ascii="仿宋_GB2312" w:eastAsia="仿宋_GB2312" w:hint="eastAsia"/>
          <w:sz w:val="32"/>
          <w:szCs w:val="32"/>
        </w:rPr>
        <w:t>企业转板上市</w:t>
      </w:r>
      <w:proofErr w:type="gramEnd"/>
      <w:r w:rsidRPr="00323A27">
        <w:rPr>
          <w:rFonts w:ascii="仿宋_GB2312" w:eastAsia="仿宋_GB2312" w:hint="eastAsia"/>
          <w:sz w:val="32"/>
          <w:szCs w:val="32"/>
        </w:rPr>
        <w:t>的，按企业上市奖励政策补足奖励差额；安徽省股权交易中心挂牌企业转新三板挂牌的，按企业新三板挂牌奖励政策补足奖励差额。</w:t>
      </w:r>
    </w:p>
    <w:p w:rsidR="004C4D29" w:rsidRPr="00323A27"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12．对成功在“新三板”和安徽省股权交易中心挂牌融资的中小企业，</w:t>
      </w:r>
      <w:proofErr w:type="gramStart"/>
      <w:r w:rsidRPr="00323A27">
        <w:rPr>
          <w:rFonts w:ascii="仿宋_GB2312" w:eastAsia="仿宋_GB2312" w:hint="eastAsia"/>
          <w:sz w:val="32"/>
          <w:szCs w:val="32"/>
        </w:rPr>
        <w:t>按首次</w:t>
      </w:r>
      <w:proofErr w:type="gramEnd"/>
      <w:r w:rsidRPr="00323A27">
        <w:rPr>
          <w:rFonts w:ascii="仿宋_GB2312" w:eastAsia="仿宋_GB2312" w:hint="eastAsia"/>
          <w:sz w:val="32"/>
          <w:szCs w:val="32"/>
        </w:rPr>
        <w:t>股权融资额的1%给予奖励，最高不超过100万元。</w:t>
      </w:r>
    </w:p>
    <w:p w:rsidR="0073060E" w:rsidRDefault="004C4D29" w:rsidP="004C4D29">
      <w:pPr>
        <w:ind w:firstLineChars="200" w:firstLine="640"/>
        <w:rPr>
          <w:rFonts w:ascii="仿宋_GB2312" w:eastAsia="仿宋_GB2312"/>
          <w:b/>
          <w:sz w:val="32"/>
          <w:szCs w:val="32"/>
        </w:rPr>
      </w:pPr>
      <w:r w:rsidRPr="00323A27">
        <w:rPr>
          <w:rFonts w:ascii="仿宋_GB2312" w:eastAsia="仿宋_GB2312" w:hint="eastAsia"/>
          <w:sz w:val="32"/>
          <w:szCs w:val="32"/>
        </w:rPr>
        <w:t>13．对成功发债融资且发债主</w:t>
      </w:r>
      <w:proofErr w:type="gramStart"/>
      <w:r w:rsidRPr="00323A27">
        <w:rPr>
          <w:rFonts w:ascii="仿宋_GB2312" w:eastAsia="仿宋_GB2312" w:hint="eastAsia"/>
          <w:sz w:val="32"/>
          <w:szCs w:val="32"/>
        </w:rPr>
        <w:t>体工商</w:t>
      </w:r>
      <w:proofErr w:type="gramEnd"/>
      <w:r w:rsidRPr="00323A27">
        <w:rPr>
          <w:rFonts w:ascii="仿宋_GB2312" w:eastAsia="仿宋_GB2312" w:hint="eastAsia"/>
          <w:sz w:val="32"/>
          <w:szCs w:val="32"/>
        </w:rPr>
        <w:t>注册登记以及融资投资区域在开发区的中小企业，按发行额度（在开发区项目实际投资额）的2‰给予奖励，最高不超过100万元。</w:t>
      </w:r>
    </w:p>
    <w:p w:rsidR="004C4D29" w:rsidRPr="00323A27" w:rsidRDefault="004C4D29" w:rsidP="004C4D29">
      <w:pPr>
        <w:ind w:firstLineChars="200" w:firstLine="640"/>
        <w:rPr>
          <w:rFonts w:ascii="黑体" w:eastAsia="黑体" w:hAnsi="黑体"/>
          <w:sz w:val="32"/>
          <w:szCs w:val="32"/>
        </w:rPr>
      </w:pPr>
      <w:r w:rsidRPr="00323A27">
        <w:rPr>
          <w:rFonts w:ascii="黑体" w:eastAsia="黑体" w:hAnsi="黑体" w:hint="eastAsia"/>
          <w:sz w:val="32"/>
          <w:szCs w:val="32"/>
        </w:rPr>
        <w:t>三、</w:t>
      </w:r>
      <w:r w:rsidRPr="00323A27">
        <w:rPr>
          <w:rFonts w:ascii="黑体" w:eastAsia="黑体" w:hAnsi="黑体" w:hint="eastAsia"/>
          <w:bCs/>
          <w:sz w:val="32"/>
          <w:szCs w:val="32"/>
        </w:rPr>
        <w:t>支持基金发展</w:t>
      </w:r>
    </w:p>
    <w:p w:rsidR="004C4D29" w:rsidRPr="00323A27" w:rsidRDefault="004C4D29" w:rsidP="004C4D29">
      <w:pPr>
        <w:spacing w:line="580" w:lineRule="exact"/>
        <w:ind w:firstLine="645"/>
        <w:rPr>
          <w:rFonts w:ascii="楷体" w:eastAsia="楷体" w:hAnsi="楷体"/>
          <w:bCs/>
          <w:kern w:val="0"/>
          <w:sz w:val="32"/>
          <w:szCs w:val="32"/>
        </w:rPr>
      </w:pPr>
      <w:r w:rsidRPr="00323A27">
        <w:rPr>
          <w:rFonts w:ascii="楷体" w:eastAsia="楷体" w:hAnsi="楷体" w:hint="eastAsia"/>
          <w:bCs/>
          <w:kern w:val="0"/>
          <w:sz w:val="32"/>
          <w:szCs w:val="32"/>
        </w:rPr>
        <w:t>(</w:t>
      </w:r>
      <w:proofErr w:type="gramStart"/>
      <w:r w:rsidRPr="00323A27">
        <w:rPr>
          <w:rFonts w:ascii="楷体" w:eastAsia="楷体" w:hAnsi="楷体" w:hint="eastAsia"/>
          <w:bCs/>
          <w:kern w:val="0"/>
          <w:sz w:val="32"/>
          <w:szCs w:val="32"/>
        </w:rPr>
        <w:t>一</w:t>
      </w:r>
      <w:proofErr w:type="gramEnd"/>
      <w:r w:rsidRPr="00323A27">
        <w:rPr>
          <w:rFonts w:ascii="楷体" w:eastAsia="楷体" w:hAnsi="楷体"/>
          <w:bCs/>
          <w:kern w:val="0"/>
          <w:sz w:val="32"/>
          <w:szCs w:val="32"/>
        </w:rPr>
        <w:t xml:space="preserve">) </w:t>
      </w:r>
      <w:r w:rsidRPr="00323A27">
        <w:rPr>
          <w:rFonts w:ascii="楷体" w:eastAsia="楷体" w:hAnsi="楷体" w:hint="eastAsia"/>
          <w:bCs/>
          <w:kern w:val="0"/>
          <w:sz w:val="32"/>
          <w:szCs w:val="32"/>
        </w:rPr>
        <w:t>鼓励基金及基金管理机构落户</w:t>
      </w:r>
    </w:p>
    <w:p w:rsidR="004C4D29" w:rsidRPr="00323A27" w:rsidRDefault="004C4D29" w:rsidP="004C4D29">
      <w:pPr>
        <w:spacing w:line="580" w:lineRule="exact"/>
        <w:ind w:firstLine="645"/>
        <w:rPr>
          <w:rFonts w:ascii="仿宋_GB2312" w:eastAsia="仿宋_GB2312" w:hAnsi="仿宋"/>
          <w:bCs/>
          <w:kern w:val="0"/>
          <w:sz w:val="32"/>
          <w:szCs w:val="32"/>
        </w:rPr>
      </w:pPr>
      <w:r w:rsidRPr="00323A27">
        <w:rPr>
          <w:rFonts w:ascii="仿宋_GB2312" w:eastAsia="仿宋_GB2312" w:hAnsi="仿宋" w:hint="eastAsia"/>
          <w:bCs/>
          <w:kern w:val="0"/>
          <w:sz w:val="32"/>
          <w:szCs w:val="32"/>
        </w:rPr>
        <w:t>14.对2014—2017年间在我区注册，注册资本不少于100万元人民币，经中国证券投资基金业协会备案的私募基金管理人，如其管理的2014—2017年间在我区注册，投资方向不涉及城建、房地产等领域，经中国证券投资基金业协会备案的单支私募股权、创业投资基金首期实缴出资额（限于货币形式，不含省和省以下各级政府财政资金，市本级和县市区、开发区两级国有平台出资及上级有关专项资金部分）达到5000万元人民币及以上的，私募基金管理人及其管理的</w:t>
      </w:r>
      <w:r w:rsidRPr="00323A27">
        <w:rPr>
          <w:rFonts w:ascii="仿宋_GB2312" w:eastAsia="仿宋_GB2312" w:hAnsi="仿宋" w:hint="eastAsia"/>
          <w:bCs/>
          <w:kern w:val="0"/>
          <w:sz w:val="32"/>
          <w:szCs w:val="32"/>
        </w:rPr>
        <w:lastRenderedPageBreak/>
        <w:t>私募股权、创业投资基金、私募基金管理人高管人员可申请以下奖励：</w:t>
      </w:r>
      <w:r w:rsidR="004D7865" w:rsidRPr="00323A27">
        <w:rPr>
          <w:rFonts w:ascii="仿宋_GB2312" w:eastAsia="仿宋_GB2312" w:hAnsi="仿宋"/>
          <w:bCs/>
          <w:kern w:val="0"/>
          <w:sz w:val="32"/>
          <w:szCs w:val="32"/>
        </w:rPr>
        <w:t xml:space="preserve"> </w:t>
      </w:r>
    </w:p>
    <w:p w:rsidR="004C4D29" w:rsidRPr="00323A27" w:rsidRDefault="004C4D29" w:rsidP="004C4D29">
      <w:pPr>
        <w:spacing w:line="580" w:lineRule="exact"/>
        <w:ind w:firstLine="645"/>
        <w:rPr>
          <w:rFonts w:ascii="仿宋_GB2312" w:eastAsia="仿宋_GB2312" w:hAnsi="仿宋"/>
          <w:bCs/>
          <w:kern w:val="0"/>
          <w:sz w:val="32"/>
          <w:szCs w:val="32"/>
        </w:rPr>
      </w:pPr>
      <w:r w:rsidRPr="00323A27">
        <w:rPr>
          <w:rFonts w:ascii="仿宋_GB2312" w:eastAsia="仿宋_GB2312" w:hAnsi="仿宋" w:hint="eastAsia"/>
          <w:bCs/>
          <w:kern w:val="0"/>
          <w:sz w:val="32"/>
          <w:szCs w:val="32"/>
        </w:rPr>
        <w:t>（1）私募基金管理人自实现第一笔收入起五年内，每年按其管理私募股权、创业投资基金实缴出资额2‰的金额给予私募基金管理人奖励，最高不超过其营业收入的4%。</w:t>
      </w:r>
    </w:p>
    <w:p w:rsidR="004C4D29" w:rsidRPr="00323A27" w:rsidRDefault="004C4D29" w:rsidP="004C4D29">
      <w:pPr>
        <w:spacing w:line="580" w:lineRule="exact"/>
        <w:ind w:firstLine="645"/>
        <w:rPr>
          <w:rFonts w:ascii="仿宋_GB2312" w:eastAsia="仿宋_GB2312" w:hAnsi="仿宋"/>
          <w:bCs/>
          <w:kern w:val="0"/>
          <w:sz w:val="32"/>
          <w:szCs w:val="32"/>
        </w:rPr>
      </w:pPr>
      <w:r w:rsidRPr="00323A27">
        <w:rPr>
          <w:rFonts w:ascii="仿宋_GB2312" w:eastAsia="仿宋_GB2312" w:hAnsi="仿宋" w:hint="eastAsia"/>
          <w:bCs/>
          <w:kern w:val="0"/>
          <w:sz w:val="32"/>
          <w:szCs w:val="32"/>
        </w:rPr>
        <w:t>（2）私募股权、创业投资基金自获利年度起五年内，公司</w:t>
      </w:r>
      <w:proofErr w:type="gramStart"/>
      <w:r w:rsidRPr="00323A27">
        <w:rPr>
          <w:rFonts w:ascii="仿宋_GB2312" w:eastAsia="仿宋_GB2312" w:hAnsi="仿宋" w:hint="eastAsia"/>
          <w:bCs/>
          <w:kern w:val="0"/>
          <w:sz w:val="32"/>
          <w:szCs w:val="32"/>
        </w:rPr>
        <w:t>制基金</w:t>
      </w:r>
      <w:proofErr w:type="gramEnd"/>
      <w:r w:rsidRPr="00323A27">
        <w:rPr>
          <w:rFonts w:ascii="仿宋_GB2312" w:eastAsia="仿宋_GB2312" w:hAnsi="仿宋" w:hint="eastAsia"/>
          <w:bCs/>
          <w:kern w:val="0"/>
          <w:sz w:val="32"/>
          <w:szCs w:val="32"/>
        </w:rPr>
        <w:t>每年按其实现利润的4%给予基金奖励，有限合伙</w:t>
      </w:r>
      <w:proofErr w:type="gramStart"/>
      <w:r w:rsidRPr="00323A27">
        <w:rPr>
          <w:rFonts w:ascii="仿宋_GB2312" w:eastAsia="仿宋_GB2312" w:hAnsi="仿宋" w:hint="eastAsia"/>
          <w:bCs/>
          <w:kern w:val="0"/>
          <w:sz w:val="32"/>
          <w:szCs w:val="32"/>
        </w:rPr>
        <w:t>制基金</w:t>
      </w:r>
      <w:proofErr w:type="gramEnd"/>
      <w:r w:rsidRPr="00323A27">
        <w:rPr>
          <w:rFonts w:ascii="仿宋_GB2312" w:eastAsia="仿宋_GB2312" w:hAnsi="仿宋" w:hint="eastAsia"/>
          <w:bCs/>
          <w:kern w:val="0"/>
          <w:sz w:val="32"/>
          <w:szCs w:val="32"/>
        </w:rPr>
        <w:t>每年按其自然人合伙人实际分红的5%给予自然人合伙人奖励。</w:t>
      </w:r>
    </w:p>
    <w:p w:rsidR="004C4D29" w:rsidRPr="00323A27" w:rsidRDefault="004C4D29" w:rsidP="004C4D29">
      <w:pPr>
        <w:spacing w:line="580" w:lineRule="exact"/>
        <w:ind w:firstLine="645"/>
        <w:rPr>
          <w:rFonts w:ascii="仿宋_GB2312" w:eastAsia="仿宋_GB2312" w:hAnsi="仿宋"/>
          <w:bCs/>
          <w:kern w:val="0"/>
          <w:sz w:val="32"/>
          <w:szCs w:val="32"/>
        </w:rPr>
      </w:pPr>
      <w:r w:rsidRPr="00323A27">
        <w:rPr>
          <w:rFonts w:ascii="仿宋_GB2312" w:eastAsia="仿宋_GB2312" w:hAnsi="仿宋" w:hint="eastAsia"/>
          <w:bCs/>
          <w:kern w:val="0"/>
          <w:sz w:val="32"/>
          <w:szCs w:val="32"/>
        </w:rPr>
        <w:t>（3）私募股权、创业投资基金自设立起五年内，每年按该基金实缴出资额5‰的金额给予其私募基金管理人高管人员（不超过3人）人才补贴，最高不超过其当年薪资收入的5%。</w:t>
      </w:r>
    </w:p>
    <w:p w:rsidR="004D7865" w:rsidRDefault="004C4D29" w:rsidP="004C4D29">
      <w:pPr>
        <w:spacing w:line="580" w:lineRule="exact"/>
        <w:ind w:firstLine="645"/>
        <w:rPr>
          <w:rFonts w:ascii="仿宋_GB2312" w:eastAsia="仿宋_GB2312" w:hAnsi="仿宋"/>
          <w:b/>
          <w:bCs/>
          <w:kern w:val="0"/>
          <w:sz w:val="32"/>
          <w:szCs w:val="32"/>
        </w:rPr>
      </w:pPr>
      <w:r w:rsidRPr="00323A27">
        <w:rPr>
          <w:rFonts w:ascii="仿宋_GB2312" w:eastAsia="仿宋_GB2312" w:hAnsi="仿宋" w:hint="eastAsia"/>
          <w:bCs/>
          <w:kern w:val="0"/>
          <w:sz w:val="32"/>
          <w:szCs w:val="32"/>
        </w:rPr>
        <w:t>15．对2018年起新落户开发区，注册资本不少于100万元人民币，经中国证券投资基金业协会备案的私募基金管理人，其管理的2014年以来在我区注册，投资方向不涉及城建、房地产等领域，经中国证券投资基金业协会备案的私募股权、创业投资基金实缴出资额（限于货币形式，不含省和省以下各级政府财政资金，市本级和县市区、开发区两级国有平台出资及上级有关专项资金部分）合计达到5亿元人民币及以上的，开业前2年私募基金管理人每年可申请奖励50万元。</w:t>
      </w:r>
    </w:p>
    <w:p w:rsidR="004C4D29" w:rsidRPr="00323A27" w:rsidRDefault="004C4D29" w:rsidP="004C4D29">
      <w:pPr>
        <w:spacing w:line="580" w:lineRule="exact"/>
        <w:ind w:firstLine="645"/>
        <w:rPr>
          <w:rFonts w:ascii="仿宋_GB2312" w:eastAsia="仿宋_GB2312" w:hAnsi="仿宋"/>
          <w:bCs/>
          <w:kern w:val="0"/>
          <w:sz w:val="32"/>
          <w:szCs w:val="32"/>
          <w:u w:val="single"/>
        </w:rPr>
      </w:pPr>
      <w:r w:rsidRPr="00323A27">
        <w:rPr>
          <w:rFonts w:ascii="楷体" w:eastAsia="楷体" w:hAnsi="楷体" w:hint="eastAsia"/>
          <w:bCs/>
          <w:kern w:val="0"/>
          <w:sz w:val="32"/>
          <w:szCs w:val="32"/>
        </w:rPr>
        <w:t>（二）引导基金支持区内企业发展</w:t>
      </w:r>
    </w:p>
    <w:p w:rsidR="004C4D29" w:rsidRPr="00323A27" w:rsidRDefault="004C4D29" w:rsidP="004C4D29">
      <w:pPr>
        <w:spacing w:line="580" w:lineRule="exact"/>
        <w:ind w:firstLineChars="200" w:firstLine="640"/>
        <w:rPr>
          <w:rFonts w:ascii="仿宋_GB2312" w:eastAsia="仿宋_GB2312" w:hAnsi="楷体"/>
          <w:bCs/>
          <w:kern w:val="0"/>
          <w:sz w:val="32"/>
          <w:szCs w:val="32"/>
        </w:rPr>
      </w:pPr>
      <w:r w:rsidRPr="00323A27">
        <w:rPr>
          <w:rFonts w:ascii="仿宋_GB2312" w:eastAsia="仿宋_GB2312" w:hAnsi="楷体" w:hint="eastAsia"/>
          <w:bCs/>
          <w:kern w:val="0"/>
          <w:sz w:val="32"/>
          <w:szCs w:val="32"/>
        </w:rPr>
        <w:t>16</w:t>
      </w:r>
      <w:r w:rsidRPr="00323A27">
        <w:rPr>
          <w:rFonts w:ascii="仿宋_GB2312" w:eastAsia="仿宋_GB2312" w:hAnsi="楷体"/>
          <w:bCs/>
          <w:kern w:val="0"/>
          <w:sz w:val="32"/>
          <w:szCs w:val="32"/>
        </w:rPr>
        <w:t>.</w:t>
      </w:r>
      <w:r w:rsidR="00C07B80" w:rsidRPr="00323A27">
        <w:rPr>
          <w:rFonts w:ascii="仿宋_GB2312" w:eastAsia="仿宋_GB2312" w:hAnsi="楷体" w:hint="eastAsia"/>
          <w:bCs/>
          <w:kern w:val="0"/>
          <w:sz w:val="32"/>
          <w:szCs w:val="32"/>
        </w:rPr>
        <w:t>在我区注册</w:t>
      </w:r>
      <w:r w:rsidR="0097481F" w:rsidRPr="00323A27">
        <w:rPr>
          <w:rFonts w:ascii="仿宋_GB2312" w:eastAsia="仿宋_GB2312" w:hAnsi="楷体" w:hint="eastAsia"/>
          <w:bCs/>
          <w:kern w:val="0"/>
          <w:sz w:val="32"/>
          <w:szCs w:val="32"/>
        </w:rPr>
        <w:t>且</w:t>
      </w:r>
      <w:r w:rsidR="00C07B80" w:rsidRPr="00323A27">
        <w:rPr>
          <w:rFonts w:ascii="仿宋_GB2312" w:eastAsia="仿宋_GB2312" w:hAnsi="楷体" w:hint="eastAsia"/>
          <w:bCs/>
          <w:kern w:val="0"/>
          <w:sz w:val="32"/>
          <w:szCs w:val="32"/>
        </w:rPr>
        <w:t>注册资本不少于100万元人民币，经</w:t>
      </w:r>
      <w:r w:rsidR="00C07B80" w:rsidRPr="00323A27">
        <w:rPr>
          <w:rFonts w:ascii="仿宋_GB2312" w:eastAsia="仿宋_GB2312" w:hAnsi="楷体" w:hint="eastAsia"/>
          <w:bCs/>
          <w:kern w:val="0"/>
          <w:sz w:val="32"/>
          <w:szCs w:val="32"/>
        </w:rPr>
        <w:lastRenderedPageBreak/>
        <w:t>中国证券投资基金业协会备案的私募基金管理人，其管理的在我区注册，投资方向不涉及城建、房地产等领域，经中国证券投资基金业协会备案的单支私募股权、创业投资基金首期实缴出资额（限于货币形式，不含省和省以下各级政府财政资金，市本级和县市区、开发区两级国有平台出资及上级有关专项资金部分）达到5000万元人民币及以上</w:t>
      </w:r>
      <w:r w:rsidR="00DC51AB" w:rsidRPr="00323A27">
        <w:rPr>
          <w:rFonts w:ascii="仿宋_GB2312" w:eastAsia="仿宋_GB2312" w:hAnsi="楷体" w:hint="eastAsia"/>
          <w:bCs/>
          <w:kern w:val="0"/>
          <w:sz w:val="32"/>
          <w:szCs w:val="32"/>
        </w:rPr>
        <w:t>的，</w:t>
      </w:r>
      <w:r w:rsidR="00D11125" w:rsidRPr="00323A27">
        <w:rPr>
          <w:rFonts w:ascii="仿宋_GB2312" w:eastAsia="仿宋_GB2312" w:hAnsi="楷体" w:hint="eastAsia"/>
          <w:bCs/>
          <w:kern w:val="0"/>
          <w:sz w:val="32"/>
          <w:szCs w:val="32"/>
        </w:rPr>
        <w:t>如</w:t>
      </w:r>
      <w:r w:rsidRPr="00323A27">
        <w:rPr>
          <w:rFonts w:ascii="仿宋_GB2312" w:eastAsia="仿宋_GB2312" w:hAnsi="楷体" w:hint="eastAsia"/>
          <w:bCs/>
          <w:kern w:val="0"/>
          <w:sz w:val="32"/>
          <w:szCs w:val="32"/>
        </w:rPr>
        <w:t>基金投资的企业</w:t>
      </w:r>
      <w:r w:rsidR="00904976" w:rsidRPr="00323A27">
        <w:rPr>
          <w:rFonts w:ascii="仿宋_GB2312" w:eastAsia="仿宋_GB2312" w:hAnsi="楷体" w:hint="eastAsia"/>
          <w:bCs/>
          <w:kern w:val="0"/>
          <w:sz w:val="32"/>
          <w:szCs w:val="32"/>
        </w:rPr>
        <w:t>2018年</w:t>
      </w:r>
      <w:r w:rsidRPr="00323A27">
        <w:rPr>
          <w:rFonts w:ascii="仿宋_GB2312" w:eastAsia="仿宋_GB2312" w:hAnsi="楷体" w:hint="eastAsia"/>
          <w:bCs/>
          <w:kern w:val="0"/>
          <w:sz w:val="32"/>
          <w:szCs w:val="32"/>
        </w:rPr>
        <w:t>新落户开发区，符合开发区产业发展政策且注册资本1</w:t>
      </w:r>
      <w:r w:rsidRPr="00323A27">
        <w:rPr>
          <w:rFonts w:ascii="仿宋_GB2312" w:eastAsia="仿宋_GB2312" w:hAnsi="楷体"/>
          <w:bCs/>
          <w:kern w:val="0"/>
          <w:sz w:val="32"/>
          <w:szCs w:val="32"/>
        </w:rPr>
        <w:t>000</w:t>
      </w:r>
      <w:r w:rsidRPr="00323A27">
        <w:rPr>
          <w:rFonts w:ascii="仿宋_GB2312" w:eastAsia="仿宋_GB2312" w:hAnsi="楷体" w:hint="eastAsia"/>
          <w:bCs/>
          <w:kern w:val="0"/>
          <w:sz w:val="32"/>
          <w:szCs w:val="32"/>
        </w:rPr>
        <w:t>万元以上，在开发区实际运营满1年后，按企业实际到位资金的</w:t>
      </w:r>
      <w:r w:rsidRPr="00323A27">
        <w:rPr>
          <w:rFonts w:ascii="仿宋_GB2312" w:eastAsia="仿宋_GB2312" w:hAnsi="楷体"/>
          <w:bCs/>
          <w:kern w:val="0"/>
          <w:sz w:val="32"/>
          <w:szCs w:val="32"/>
        </w:rPr>
        <w:t>5</w:t>
      </w:r>
      <w:r w:rsidRPr="00323A27">
        <w:rPr>
          <w:rFonts w:ascii="仿宋_GB2312" w:eastAsia="仿宋_GB2312" w:hAnsi="楷体"/>
          <w:bCs/>
          <w:kern w:val="0"/>
          <w:sz w:val="32"/>
          <w:szCs w:val="32"/>
        </w:rPr>
        <w:t>‰</w:t>
      </w:r>
      <w:r w:rsidRPr="00323A27">
        <w:rPr>
          <w:rFonts w:ascii="仿宋_GB2312" w:eastAsia="仿宋_GB2312" w:hAnsi="楷体" w:hint="eastAsia"/>
          <w:bCs/>
          <w:kern w:val="0"/>
          <w:sz w:val="32"/>
          <w:szCs w:val="32"/>
        </w:rPr>
        <w:t>给予</w:t>
      </w:r>
      <w:bookmarkStart w:id="0" w:name="_Hlk503890692"/>
      <w:r w:rsidRPr="00323A27">
        <w:rPr>
          <w:rFonts w:ascii="仿宋_GB2312" w:eastAsia="仿宋_GB2312" w:hAnsi="楷体" w:hint="eastAsia"/>
          <w:bCs/>
          <w:kern w:val="0"/>
          <w:sz w:val="32"/>
          <w:szCs w:val="32"/>
        </w:rPr>
        <w:t>基金管理</w:t>
      </w:r>
      <w:bookmarkEnd w:id="0"/>
      <w:r w:rsidRPr="00323A27">
        <w:rPr>
          <w:rFonts w:ascii="仿宋_GB2312" w:eastAsia="仿宋_GB2312" w:hAnsi="楷体" w:hint="eastAsia"/>
          <w:bCs/>
          <w:kern w:val="0"/>
          <w:sz w:val="32"/>
          <w:szCs w:val="32"/>
        </w:rPr>
        <w:t>公司奖励，最高不超过1</w:t>
      </w:r>
      <w:r w:rsidRPr="00323A27">
        <w:rPr>
          <w:rFonts w:ascii="仿宋_GB2312" w:eastAsia="仿宋_GB2312" w:hAnsi="楷体"/>
          <w:bCs/>
          <w:kern w:val="0"/>
          <w:sz w:val="32"/>
          <w:szCs w:val="32"/>
        </w:rPr>
        <w:t>00</w:t>
      </w:r>
      <w:r w:rsidRPr="00323A27">
        <w:rPr>
          <w:rFonts w:ascii="仿宋_GB2312" w:eastAsia="仿宋_GB2312" w:hAnsi="楷体" w:hint="eastAsia"/>
          <w:bCs/>
          <w:kern w:val="0"/>
          <w:sz w:val="32"/>
          <w:szCs w:val="32"/>
        </w:rPr>
        <w:t>万元。</w:t>
      </w:r>
    </w:p>
    <w:p w:rsidR="004C4D29" w:rsidRPr="00323A27" w:rsidRDefault="004C4D29" w:rsidP="004C4D29">
      <w:pPr>
        <w:spacing w:line="580" w:lineRule="exact"/>
        <w:ind w:firstLineChars="200" w:firstLine="640"/>
        <w:rPr>
          <w:rFonts w:ascii="仿宋_GB2312" w:eastAsia="仿宋_GB2312" w:hAnsi="楷体"/>
          <w:bCs/>
          <w:kern w:val="0"/>
          <w:sz w:val="32"/>
          <w:szCs w:val="32"/>
        </w:rPr>
      </w:pPr>
      <w:r w:rsidRPr="00323A27">
        <w:rPr>
          <w:rFonts w:ascii="仿宋_GB2312" w:eastAsia="仿宋_GB2312" w:hAnsi="楷体" w:hint="eastAsia"/>
          <w:bCs/>
          <w:kern w:val="0"/>
          <w:sz w:val="32"/>
          <w:szCs w:val="32"/>
        </w:rPr>
        <w:t>17.</w:t>
      </w:r>
      <w:r w:rsidRPr="00323A27">
        <w:rPr>
          <w:rFonts w:ascii="仿宋_GB2312" w:eastAsia="仿宋_GB2312" w:hAnsi="楷体"/>
          <w:bCs/>
          <w:kern w:val="0"/>
          <w:sz w:val="32"/>
          <w:szCs w:val="32"/>
        </w:rPr>
        <w:t xml:space="preserve"> </w:t>
      </w:r>
      <w:r w:rsidRPr="00323A27">
        <w:rPr>
          <w:rFonts w:ascii="仿宋_GB2312" w:eastAsia="仿宋_GB2312" w:hAnsi="楷体" w:hint="eastAsia"/>
          <w:bCs/>
          <w:kern w:val="0"/>
          <w:sz w:val="32"/>
          <w:szCs w:val="32"/>
        </w:rPr>
        <w:t>对入驻在基金大厦的基金、基金管理机构以及其他金融类企业，自合同签订之日起</w:t>
      </w:r>
      <w:r w:rsidR="00D11125" w:rsidRPr="00323A27">
        <w:rPr>
          <w:rFonts w:ascii="仿宋_GB2312" w:eastAsia="仿宋_GB2312" w:hAnsi="楷体" w:hint="eastAsia"/>
          <w:bCs/>
          <w:kern w:val="0"/>
          <w:sz w:val="32"/>
          <w:szCs w:val="32"/>
        </w:rPr>
        <w:t>三年内</w:t>
      </w:r>
      <w:r w:rsidRPr="00323A27">
        <w:rPr>
          <w:rFonts w:ascii="仿宋_GB2312" w:eastAsia="仿宋_GB2312" w:hAnsi="楷体" w:hint="eastAsia"/>
          <w:bCs/>
          <w:kern w:val="0"/>
          <w:sz w:val="32"/>
          <w:szCs w:val="32"/>
        </w:rPr>
        <w:t>免收房租。</w:t>
      </w:r>
    </w:p>
    <w:p w:rsidR="004434A0" w:rsidRPr="00323A27" w:rsidRDefault="004434A0" w:rsidP="004434A0">
      <w:pPr>
        <w:ind w:firstLineChars="200" w:firstLine="640"/>
        <w:rPr>
          <w:rFonts w:ascii="黑体" w:eastAsia="黑体" w:hAnsi="黑体"/>
          <w:sz w:val="32"/>
          <w:szCs w:val="32"/>
        </w:rPr>
      </w:pPr>
      <w:r w:rsidRPr="00323A27">
        <w:rPr>
          <w:rFonts w:ascii="黑体" w:eastAsia="黑体" w:hAnsi="黑体" w:hint="eastAsia"/>
          <w:sz w:val="32"/>
          <w:szCs w:val="32"/>
        </w:rPr>
        <w:t>四、</w:t>
      </w:r>
      <w:r w:rsidR="00E13726" w:rsidRPr="00323A27">
        <w:rPr>
          <w:rFonts w:ascii="黑体" w:eastAsia="黑体" w:hAnsi="黑体" w:hint="eastAsia"/>
          <w:sz w:val="32"/>
          <w:szCs w:val="32"/>
        </w:rPr>
        <w:t>金融服务</w:t>
      </w:r>
      <w:r w:rsidRPr="00323A27">
        <w:rPr>
          <w:rFonts w:ascii="黑体" w:eastAsia="黑体" w:hAnsi="黑体" w:hint="eastAsia"/>
          <w:sz w:val="32"/>
          <w:szCs w:val="32"/>
        </w:rPr>
        <w:t>中小</w:t>
      </w:r>
      <w:proofErr w:type="gramStart"/>
      <w:r w:rsidRPr="00323A27">
        <w:rPr>
          <w:rFonts w:ascii="黑体" w:eastAsia="黑体" w:hAnsi="黑体" w:hint="eastAsia"/>
          <w:sz w:val="32"/>
          <w:szCs w:val="32"/>
        </w:rPr>
        <w:t>微企业</w:t>
      </w:r>
      <w:proofErr w:type="gramEnd"/>
      <w:r w:rsidR="00E13726" w:rsidRPr="00323A27">
        <w:rPr>
          <w:rFonts w:ascii="黑体" w:eastAsia="黑体" w:hAnsi="黑体" w:hint="eastAsia"/>
          <w:sz w:val="32"/>
          <w:szCs w:val="32"/>
        </w:rPr>
        <w:t>政策</w:t>
      </w:r>
    </w:p>
    <w:p w:rsidR="003878A3" w:rsidRPr="00323A27" w:rsidRDefault="003878A3" w:rsidP="00E93BC2">
      <w:pPr>
        <w:ind w:firstLineChars="200" w:firstLine="640"/>
        <w:rPr>
          <w:rFonts w:ascii="仿宋_GB2312" w:eastAsia="仿宋_GB2312"/>
          <w:sz w:val="32"/>
          <w:szCs w:val="32"/>
        </w:rPr>
      </w:pPr>
      <w:r w:rsidRPr="00323A27">
        <w:rPr>
          <w:rFonts w:ascii="仿宋_GB2312" w:eastAsia="仿宋_GB2312" w:hint="eastAsia"/>
          <w:sz w:val="32"/>
          <w:szCs w:val="32"/>
        </w:rPr>
        <w:t>18.设立中小企业贷款风险补偿资产池。风险补偿资金</w:t>
      </w:r>
      <w:proofErr w:type="gramStart"/>
      <w:r w:rsidRPr="00323A27">
        <w:rPr>
          <w:rFonts w:ascii="仿宋_GB2312" w:eastAsia="仿宋_GB2312" w:hint="eastAsia"/>
          <w:sz w:val="32"/>
          <w:szCs w:val="32"/>
        </w:rPr>
        <w:t>池实行</w:t>
      </w:r>
      <w:proofErr w:type="gramEnd"/>
      <w:r w:rsidRPr="00323A27">
        <w:rPr>
          <w:rFonts w:ascii="仿宋_GB2312" w:eastAsia="仿宋_GB2312" w:hint="eastAsia"/>
          <w:sz w:val="32"/>
          <w:szCs w:val="32"/>
        </w:rPr>
        <w:t>年度预算总额控制，</w:t>
      </w:r>
      <w:r w:rsidR="001B2E7E" w:rsidRPr="00323A27">
        <w:rPr>
          <w:rFonts w:ascii="仿宋_GB2312" w:eastAsia="仿宋_GB2312" w:hint="eastAsia"/>
          <w:sz w:val="32"/>
          <w:szCs w:val="32"/>
        </w:rPr>
        <w:t>专项用于</w:t>
      </w:r>
      <w:r w:rsidR="00CB7397" w:rsidRPr="00323A27">
        <w:rPr>
          <w:rFonts w:ascii="仿宋_GB2312" w:eastAsia="仿宋_GB2312" w:hint="eastAsia"/>
          <w:sz w:val="32"/>
          <w:szCs w:val="32"/>
        </w:rPr>
        <w:t>中小企业贷款风险补偿</w:t>
      </w:r>
      <w:r w:rsidRPr="00323A27">
        <w:rPr>
          <w:rFonts w:ascii="仿宋_GB2312" w:eastAsia="仿宋_GB2312" w:hint="eastAsia"/>
          <w:sz w:val="32"/>
          <w:szCs w:val="32"/>
        </w:rPr>
        <w:t>（具体补偿办法另行制定）。</w:t>
      </w:r>
    </w:p>
    <w:p w:rsidR="00E13726" w:rsidRPr="00323A27" w:rsidRDefault="00725671" w:rsidP="00E13726">
      <w:pPr>
        <w:ind w:firstLineChars="200" w:firstLine="640"/>
        <w:rPr>
          <w:rFonts w:ascii="仿宋_GB2312" w:eastAsia="仿宋_GB2312"/>
          <w:sz w:val="32"/>
          <w:szCs w:val="32"/>
        </w:rPr>
      </w:pPr>
      <w:r w:rsidRPr="00323A27">
        <w:rPr>
          <w:rFonts w:ascii="仿宋_GB2312" w:eastAsia="仿宋_GB2312" w:hint="eastAsia"/>
          <w:sz w:val="32"/>
          <w:szCs w:val="32"/>
        </w:rPr>
        <w:t>1</w:t>
      </w:r>
      <w:r w:rsidR="003878A3" w:rsidRPr="00323A27">
        <w:rPr>
          <w:rFonts w:ascii="仿宋_GB2312" w:eastAsia="仿宋_GB2312"/>
          <w:sz w:val="32"/>
          <w:szCs w:val="32"/>
        </w:rPr>
        <w:t>9</w:t>
      </w:r>
      <w:r w:rsidR="00454E3B" w:rsidRPr="00323A27">
        <w:rPr>
          <w:rFonts w:ascii="仿宋_GB2312" w:eastAsia="仿宋_GB2312" w:hint="eastAsia"/>
          <w:sz w:val="32"/>
          <w:szCs w:val="32"/>
        </w:rPr>
        <w:t>.</w:t>
      </w:r>
      <w:r w:rsidR="00E13726" w:rsidRPr="00323A27">
        <w:rPr>
          <w:rFonts w:ascii="仿宋_GB2312" w:eastAsia="仿宋_GB2312" w:hint="eastAsia"/>
          <w:sz w:val="32"/>
          <w:szCs w:val="32"/>
        </w:rPr>
        <w:t>税融通业务：对符合《合肥经济技术开发区税融通管理实施细则》（合经区管[2016]12号）文件要求，依法纳税、信用等级在B级以上的中小微企业，提供一定数额的信用贷款或担保贷款的金融产品。</w:t>
      </w:r>
    </w:p>
    <w:p w:rsidR="00E13726" w:rsidRPr="00323A27" w:rsidRDefault="00E13726" w:rsidP="00D42576">
      <w:pPr>
        <w:ind w:firstLineChars="200" w:firstLine="640"/>
        <w:rPr>
          <w:rFonts w:ascii="仿宋_GB2312" w:eastAsia="仿宋_GB2312"/>
          <w:sz w:val="32"/>
          <w:szCs w:val="32"/>
        </w:rPr>
      </w:pPr>
      <w:r w:rsidRPr="00323A27">
        <w:rPr>
          <w:rFonts w:ascii="仿宋_GB2312" w:eastAsia="仿宋_GB2312" w:hint="eastAsia"/>
          <w:sz w:val="32"/>
          <w:szCs w:val="32"/>
        </w:rPr>
        <w:t>中小企业成功办理税融通贷款，区财政按照人民银行同期贷款基准利率50%进行贴息，单个企业</w:t>
      </w:r>
      <w:r w:rsidR="005A630B" w:rsidRPr="00323A27">
        <w:rPr>
          <w:rFonts w:ascii="仿宋_GB2312" w:eastAsia="仿宋_GB2312" w:hint="eastAsia"/>
          <w:sz w:val="32"/>
          <w:szCs w:val="32"/>
        </w:rPr>
        <w:t>奖补额</w:t>
      </w:r>
      <w:r w:rsidRPr="00323A27">
        <w:rPr>
          <w:rFonts w:ascii="仿宋_GB2312" w:eastAsia="仿宋_GB2312" w:hint="eastAsia"/>
          <w:sz w:val="32"/>
          <w:szCs w:val="32"/>
        </w:rPr>
        <w:t>年累计不超过20万元。</w:t>
      </w:r>
    </w:p>
    <w:p w:rsidR="007E0A4D" w:rsidRPr="00323A27" w:rsidRDefault="003878A3" w:rsidP="007E0A4D">
      <w:pPr>
        <w:ind w:firstLineChars="200" w:firstLine="640"/>
        <w:rPr>
          <w:rFonts w:ascii="仿宋_GB2312" w:eastAsia="仿宋_GB2312"/>
          <w:sz w:val="32"/>
          <w:szCs w:val="32"/>
        </w:rPr>
      </w:pPr>
      <w:r w:rsidRPr="00323A27">
        <w:rPr>
          <w:rFonts w:ascii="仿宋_GB2312" w:eastAsia="仿宋_GB2312"/>
          <w:sz w:val="32"/>
          <w:szCs w:val="32"/>
        </w:rPr>
        <w:lastRenderedPageBreak/>
        <w:t>20</w:t>
      </w:r>
      <w:r w:rsidR="00454E3B" w:rsidRPr="00323A27">
        <w:rPr>
          <w:rFonts w:ascii="仿宋_GB2312" w:eastAsia="仿宋_GB2312" w:hint="eastAsia"/>
          <w:sz w:val="32"/>
          <w:szCs w:val="32"/>
        </w:rPr>
        <w:t>.</w:t>
      </w:r>
      <w:r w:rsidR="007E0A4D" w:rsidRPr="00323A27">
        <w:rPr>
          <w:rFonts w:ascii="仿宋_GB2312" w:eastAsia="仿宋_GB2312" w:hint="eastAsia"/>
          <w:sz w:val="32"/>
          <w:szCs w:val="32"/>
        </w:rPr>
        <w:t>续贷过桥业务：对符合《合肥经济技术开发区续贷过桥资金使用管理实施细则》（合经区[2016]93号）文件要求的企业提供过桥资金支持。</w:t>
      </w:r>
    </w:p>
    <w:p w:rsidR="007E0A4D" w:rsidRPr="00323A27" w:rsidRDefault="007E0A4D" w:rsidP="0011113F">
      <w:pPr>
        <w:ind w:firstLineChars="200" w:firstLine="640"/>
        <w:rPr>
          <w:rFonts w:ascii="仿宋_GB2312" w:eastAsia="仿宋_GB2312"/>
          <w:sz w:val="32"/>
          <w:szCs w:val="32"/>
        </w:rPr>
      </w:pPr>
      <w:r w:rsidRPr="00323A27">
        <w:rPr>
          <w:rFonts w:ascii="仿宋_GB2312" w:eastAsia="仿宋_GB2312" w:hint="eastAsia"/>
          <w:sz w:val="32"/>
          <w:szCs w:val="32"/>
        </w:rPr>
        <w:t>对成功办理续贷过桥业务的中小企业七天内还款免收利息费用，且</w:t>
      </w:r>
      <w:r w:rsidR="00454E3B" w:rsidRPr="00323A27">
        <w:rPr>
          <w:rFonts w:ascii="仿宋_GB2312" w:eastAsia="仿宋_GB2312" w:hint="eastAsia"/>
          <w:sz w:val="32"/>
          <w:szCs w:val="32"/>
        </w:rPr>
        <w:t>对</w:t>
      </w:r>
      <w:r w:rsidRPr="00323A27">
        <w:rPr>
          <w:rFonts w:ascii="仿宋_GB2312" w:eastAsia="仿宋_GB2312" w:hint="eastAsia"/>
          <w:sz w:val="32"/>
          <w:szCs w:val="32"/>
        </w:rPr>
        <w:t>依法合</w:t>
      </w:r>
      <w:proofErr w:type="gramStart"/>
      <w:r w:rsidRPr="00323A27">
        <w:rPr>
          <w:rFonts w:ascii="仿宋_GB2312" w:eastAsia="仿宋_GB2312" w:hint="eastAsia"/>
          <w:sz w:val="32"/>
          <w:szCs w:val="32"/>
        </w:rPr>
        <w:t>规</w:t>
      </w:r>
      <w:proofErr w:type="gramEnd"/>
      <w:r w:rsidRPr="00323A27">
        <w:rPr>
          <w:rFonts w:ascii="仿宋_GB2312" w:eastAsia="仿宋_GB2312" w:hint="eastAsia"/>
          <w:sz w:val="32"/>
          <w:szCs w:val="32"/>
        </w:rPr>
        <w:t>使用并及时归还续贷过桥资金的中小企业，按其实际支付续贷</w:t>
      </w:r>
      <w:proofErr w:type="gramStart"/>
      <w:r w:rsidRPr="00323A27">
        <w:rPr>
          <w:rFonts w:ascii="仿宋_GB2312" w:eastAsia="仿宋_GB2312" w:hint="eastAsia"/>
          <w:sz w:val="32"/>
          <w:szCs w:val="32"/>
        </w:rPr>
        <w:t>过桥总</w:t>
      </w:r>
      <w:proofErr w:type="gramEnd"/>
      <w:r w:rsidRPr="00323A27">
        <w:rPr>
          <w:rFonts w:ascii="仿宋_GB2312" w:eastAsia="仿宋_GB2312" w:hint="eastAsia"/>
          <w:sz w:val="32"/>
          <w:szCs w:val="32"/>
        </w:rPr>
        <w:t>费用的50%给予补助，单笔</w:t>
      </w:r>
      <w:r w:rsidR="005A630B" w:rsidRPr="00323A27">
        <w:rPr>
          <w:rFonts w:ascii="仿宋_GB2312" w:eastAsia="仿宋_GB2312" w:hint="eastAsia"/>
          <w:sz w:val="32"/>
          <w:szCs w:val="32"/>
        </w:rPr>
        <w:t>奖补额</w:t>
      </w:r>
      <w:r w:rsidRPr="00323A27">
        <w:rPr>
          <w:rFonts w:ascii="仿宋_GB2312" w:eastAsia="仿宋_GB2312" w:hint="eastAsia"/>
          <w:sz w:val="32"/>
          <w:szCs w:val="32"/>
        </w:rPr>
        <w:t>最高不超过5万元。</w:t>
      </w:r>
    </w:p>
    <w:p w:rsidR="00321214" w:rsidRPr="00323A27" w:rsidRDefault="00725671" w:rsidP="007E0A4D">
      <w:pPr>
        <w:ind w:firstLineChars="200" w:firstLine="640"/>
        <w:rPr>
          <w:rFonts w:ascii="仿宋_GB2312" w:eastAsia="仿宋_GB2312"/>
          <w:sz w:val="32"/>
          <w:szCs w:val="32"/>
        </w:rPr>
      </w:pPr>
      <w:r w:rsidRPr="00323A27">
        <w:rPr>
          <w:rFonts w:ascii="仿宋_GB2312" w:eastAsia="仿宋_GB2312" w:hint="eastAsia"/>
          <w:sz w:val="32"/>
          <w:szCs w:val="32"/>
        </w:rPr>
        <w:t>2</w:t>
      </w:r>
      <w:r w:rsidR="003878A3" w:rsidRPr="00323A27">
        <w:rPr>
          <w:rFonts w:ascii="仿宋_GB2312" w:eastAsia="仿宋_GB2312"/>
          <w:sz w:val="32"/>
          <w:szCs w:val="32"/>
        </w:rPr>
        <w:t>1</w:t>
      </w:r>
      <w:r w:rsidR="00321214" w:rsidRPr="00323A27">
        <w:rPr>
          <w:rFonts w:ascii="仿宋_GB2312" w:eastAsia="仿宋_GB2312" w:hint="eastAsia"/>
          <w:sz w:val="32"/>
          <w:szCs w:val="32"/>
        </w:rPr>
        <w:t>.科技贷业务：银行向经开区内科技型中小企业发放贷款，在企业提供40%抵押物的基础上，</w:t>
      </w:r>
      <w:r w:rsidR="00E64665" w:rsidRPr="00323A27">
        <w:rPr>
          <w:rFonts w:ascii="仿宋_GB2312" w:eastAsia="仿宋_GB2312" w:hint="eastAsia"/>
          <w:sz w:val="32"/>
          <w:szCs w:val="32"/>
        </w:rPr>
        <w:t>由</w:t>
      </w:r>
      <w:r w:rsidR="00321214" w:rsidRPr="00323A27">
        <w:rPr>
          <w:rFonts w:ascii="仿宋_GB2312" w:eastAsia="仿宋_GB2312" w:hint="eastAsia"/>
          <w:sz w:val="32"/>
          <w:szCs w:val="32"/>
        </w:rPr>
        <w:t>风险资金池作为增信手段的信贷业务。贷款利率不超过人民银行同期基准利率1.2倍。</w:t>
      </w:r>
    </w:p>
    <w:p w:rsidR="00321214" w:rsidRPr="00323A27" w:rsidRDefault="001E3405" w:rsidP="001E3405">
      <w:pPr>
        <w:ind w:firstLineChars="200" w:firstLine="640"/>
        <w:rPr>
          <w:rFonts w:ascii="仿宋_GB2312" w:eastAsia="仿宋_GB2312"/>
          <w:sz w:val="32"/>
          <w:szCs w:val="32"/>
        </w:rPr>
      </w:pPr>
      <w:r w:rsidRPr="00323A27">
        <w:rPr>
          <w:rFonts w:ascii="仿宋_GB2312" w:eastAsia="仿宋_GB2312" w:hint="eastAsia"/>
          <w:sz w:val="32"/>
          <w:szCs w:val="32"/>
        </w:rPr>
        <w:t>对经</w:t>
      </w:r>
      <w:r w:rsidR="00F62E73" w:rsidRPr="00323A27">
        <w:rPr>
          <w:rFonts w:ascii="仿宋_GB2312" w:eastAsia="仿宋_GB2312" w:hint="eastAsia"/>
          <w:sz w:val="32"/>
          <w:szCs w:val="32"/>
        </w:rPr>
        <w:t>科技局</w:t>
      </w:r>
      <w:r w:rsidRPr="00323A27">
        <w:rPr>
          <w:rFonts w:ascii="仿宋_GB2312" w:eastAsia="仿宋_GB2312" w:hint="eastAsia"/>
          <w:sz w:val="32"/>
          <w:szCs w:val="32"/>
        </w:rPr>
        <w:t>认定符合条件的科技型中小企业申请</w:t>
      </w:r>
      <w:r w:rsidR="00F62E73" w:rsidRPr="00323A27">
        <w:rPr>
          <w:rFonts w:ascii="仿宋_GB2312" w:eastAsia="仿宋_GB2312" w:hint="eastAsia"/>
          <w:sz w:val="32"/>
          <w:szCs w:val="32"/>
        </w:rPr>
        <w:t>科技贷业务</w:t>
      </w:r>
      <w:r w:rsidRPr="00323A27">
        <w:rPr>
          <w:rFonts w:ascii="仿宋_GB2312" w:eastAsia="仿宋_GB2312" w:hint="eastAsia"/>
          <w:sz w:val="32"/>
          <w:szCs w:val="32"/>
        </w:rPr>
        <w:t>，按</w:t>
      </w:r>
      <w:r w:rsidR="005A630B" w:rsidRPr="00323A27">
        <w:rPr>
          <w:rFonts w:ascii="仿宋_GB2312" w:eastAsia="仿宋_GB2312" w:hint="eastAsia"/>
          <w:sz w:val="32"/>
          <w:szCs w:val="32"/>
        </w:rPr>
        <w:t>人民银行</w:t>
      </w:r>
      <w:r w:rsidRPr="00323A27">
        <w:rPr>
          <w:rFonts w:ascii="仿宋_GB2312" w:eastAsia="仿宋_GB2312" w:hint="eastAsia"/>
          <w:sz w:val="32"/>
          <w:szCs w:val="32"/>
        </w:rPr>
        <w:t>同期贷款基准利率的50%给予贴息，</w:t>
      </w:r>
      <w:r w:rsidR="005A630B" w:rsidRPr="00323A27">
        <w:rPr>
          <w:rFonts w:ascii="仿宋_GB2312" w:eastAsia="仿宋_GB2312" w:hint="eastAsia"/>
          <w:sz w:val="32"/>
          <w:szCs w:val="32"/>
        </w:rPr>
        <w:t>企业</w:t>
      </w:r>
      <w:r w:rsidRPr="00323A27">
        <w:rPr>
          <w:rFonts w:ascii="仿宋_GB2312" w:eastAsia="仿宋_GB2312" w:hint="eastAsia"/>
          <w:sz w:val="32"/>
          <w:szCs w:val="32"/>
        </w:rPr>
        <w:t>享受贴息的贷款额度不超过500万元。</w:t>
      </w:r>
    </w:p>
    <w:p w:rsidR="008D10DC" w:rsidRPr="00323A27" w:rsidRDefault="00C045EA" w:rsidP="008D10DC">
      <w:pPr>
        <w:ind w:firstLineChars="200" w:firstLine="640"/>
        <w:rPr>
          <w:rFonts w:ascii="仿宋_GB2312" w:eastAsia="仿宋_GB2312"/>
          <w:sz w:val="32"/>
          <w:szCs w:val="32"/>
        </w:rPr>
      </w:pPr>
      <w:r w:rsidRPr="00323A27">
        <w:rPr>
          <w:rFonts w:ascii="仿宋_GB2312" w:eastAsia="仿宋_GB2312" w:hint="eastAsia"/>
          <w:sz w:val="32"/>
          <w:szCs w:val="32"/>
        </w:rPr>
        <w:t>22</w:t>
      </w:r>
      <w:r w:rsidR="004434A0" w:rsidRPr="00323A27">
        <w:rPr>
          <w:rFonts w:ascii="仿宋_GB2312" w:eastAsia="仿宋_GB2312"/>
          <w:sz w:val="32"/>
          <w:szCs w:val="32"/>
        </w:rPr>
        <w:t>.</w:t>
      </w:r>
      <w:r w:rsidR="00100413" w:rsidRPr="00323A27">
        <w:rPr>
          <w:rFonts w:hint="eastAsia"/>
        </w:rPr>
        <w:t xml:space="preserve"> </w:t>
      </w:r>
      <w:r w:rsidR="00100413" w:rsidRPr="00323A27">
        <w:rPr>
          <w:rFonts w:ascii="仿宋_GB2312" w:eastAsia="仿宋_GB2312" w:hint="eastAsia"/>
          <w:sz w:val="32"/>
          <w:szCs w:val="32"/>
        </w:rPr>
        <w:t>对辖区内银行</w:t>
      </w:r>
      <w:r w:rsidR="00D11125" w:rsidRPr="00323A27">
        <w:rPr>
          <w:rFonts w:ascii="仿宋_GB2312" w:eastAsia="仿宋_GB2312" w:hint="eastAsia"/>
          <w:sz w:val="32"/>
          <w:szCs w:val="32"/>
        </w:rPr>
        <w:t>、</w:t>
      </w:r>
      <w:r w:rsidR="00100413" w:rsidRPr="00323A27">
        <w:rPr>
          <w:rFonts w:ascii="仿宋_GB2312" w:eastAsia="仿宋_GB2312" w:hint="eastAsia"/>
          <w:sz w:val="32"/>
          <w:szCs w:val="32"/>
        </w:rPr>
        <w:t>全市担保公司向辖区内中小</w:t>
      </w:r>
      <w:proofErr w:type="gramStart"/>
      <w:r w:rsidR="00100413" w:rsidRPr="00323A27">
        <w:rPr>
          <w:rFonts w:ascii="仿宋_GB2312" w:eastAsia="仿宋_GB2312" w:hint="eastAsia"/>
          <w:sz w:val="32"/>
          <w:szCs w:val="32"/>
        </w:rPr>
        <w:t>微企业</w:t>
      </w:r>
      <w:proofErr w:type="gramEnd"/>
      <w:r w:rsidR="00100413" w:rsidRPr="00323A27">
        <w:rPr>
          <w:rFonts w:ascii="仿宋_GB2312" w:eastAsia="仿宋_GB2312" w:hint="eastAsia"/>
          <w:sz w:val="32"/>
          <w:szCs w:val="32"/>
        </w:rPr>
        <w:t>提供财政金融产品总量进行年度</w:t>
      </w:r>
      <w:r w:rsidR="00D11125" w:rsidRPr="00323A27">
        <w:rPr>
          <w:rFonts w:ascii="仿宋_GB2312" w:eastAsia="仿宋_GB2312" w:hint="eastAsia"/>
          <w:sz w:val="32"/>
          <w:szCs w:val="32"/>
        </w:rPr>
        <w:t>综合</w:t>
      </w:r>
      <w:r w:rsidR="00100413" w:rsidRPr="00323A27">
        <w:rPr>
          <w:rFonts w:ascii="仿宋_GB2312" w:eastAsia="仿宋_GB2312" w:hint="eastAsia"/>
          <w:sz w:val="32"/>
          <w:szCs w:val="32"/>
        </w:rPr>
        <w:t>考核</w:t>
      </w:r>
      <w:r w:rsidR="00D11125" w:rsidRPr="00323A27">
        <w:rPr>
          <w:rFonts w:ascii="仿宋_GB2312" w:eastAsia="仿宋_GB2312" w:hint="eastAsia"/>
          <w:sz w:val="32"/>
          <w:szCs w:val="32"/>
        </w:rPr>
        <w:t>：对</w:t>
      </w:r>
      <w:r w:rsidR="00100413" w:rsidRPr="00323A27">
        <w:rPr>
          <w:rFonts w:ascii="仿宋_GB2312" w:eastAsia="仿宋_GB2312" w:hint="eastAsia"/>
          <w:sz w:val="32"/>
          <w:szCs w:val="32"/>
        </w:rPr>
        <w:t>年度综合考核</w:t>
      </w:r>
      <w:r w:rsidR="00D11125" w:rsidRPr="00323A27">
        <w:rPr>
          <w:rFonts w:ascii="仿宋_GB2312" w:eastAsia="仿宋_GB2312" w:hint="eastAsia"/>
          <w:sz w:val="32"/>
          <w:szCs w:val="32"/>
        </w:rPr>
        <w:t>居于前列的银行和</w:t>
      </w:r>
      <w:r w:rsidR="00100413" w:rsidRPr="00323A27">
        <w:rPr>
          <w:rFonts w:ascii="仿宋_GB2312" w:eastAsia="仿宋_GB2312" w:hint="eastAsia"/>
          <w:sz w:val="32"/>
          <w:szCs w:val="32"/>
        </w:rPr>
        <w:t>担保公司</w:t>
      </w:r>
      <w:r w:rsidR="0011113F" w:rsidRPr="00323A27">
        <w:rPr>
          <w:rFonts w:ascii="仿宋_GB2312" w:eastAsia="仿宋_GB2312" w:hint="eastAsia"/>
          <w:sz w:val="32"/>
          <w:szCs w:val="32"/>
        </w:rPr>
        <w:t>给予表彰奖励</w:t>
      </w:r>
      <w:r w:rsidR="00100413" w:rsidRPr="00323A27">
        <w:rPr>
          <w:rFonts w:ascii="仿宋_GB2312" w:eastAsia="仿宋_GB2312" w:hint="eastAsia"/>
          <w:sz w:val="32"/>
          <w:szCs w:val="32"/>
        </w:rPr>
        <w:t>。</w:t>
      </w:r>
    </w:p>
    <w:p w:rsidR="002809B9" w:rsidRDefault="00C045EA" w:rsidP="001E3405">
      <w:pPr>
        <w:ind w:firstLineChars="200" w:firstLine="640"/>
        <w:rPr>
          <w:rFonts w:ascii="仿宋_GB2312" w:eastAsia="仿宋_GB2312"/>
          <w:b/>
          <w:sz w:val="32"/>
          <w:szCs w:val="32"/>
        </w:rPr>
      </w:pPr>
      <w:r w:rsidRPr="00323A27">
        <w:rPr>
          <w:rFonts w:ascii="仿宋_GB2312" w:eastAsia="仿宋_GB2312" w:hint="eastAsia"/>
          <w:sz w:val="32"/>
          <w:szCs w:val="32"/>
        </w:rPr>
        <w:t>23</w:t>
      </w:r>
      <w:r w:rsidR="008D10DC" w:rsidRPr="00323A27">
        <w:rPr>
          <w:rFonts w:ascii="仿宋_GB2312" w:eastAsia="仿宋_GB2312" w:hint="eastAsia"/>
          <w:sz w:val="32"/>
          <w:szCs w:val="32"/>
        </w:rPr>
        <w:t>．在经开区内新设小额贷款公司、融资担保公司、融资租赁公司、典当行等类金融机构，注册资本在人民币1亿元以上，给予一次性20万元奖励。新引进独立核算的金融机构（含银行、证券、保险、信托等）、符合一定条件并经认定的金融专业服务机构(含信用评级机构、资产评估机构</w:t>
      </w:r>
      <w:r w:rsidR="008D10DC" w:rsidRPr="00323A27">
        <w:rPr>
          <w:rFonts w:ascii="仿宋_GB2312" w:eastAsia="仿宋_GB2312" w:hint="eastAsia"/>
          <w:sz w:val="32"/>
          <w:szCs w:val="32"/>
        </w:rPr>
        <w:lastRenderedPageBreak/>
        <w:t>等)，租赁自用办公用房，三年内按房屋租金的30%给予补助，年补贴总额不超过</w:t>
      </w:r>
      <w:r w:rsidR="00D21C2A" w:rsidRPr="00323A27">
        <w:rPr>
          <w:rFonts w:ascii="仿宋_GB2312" w:eastAsia="仿宋_GB2312" w:hint="eastAsia"/>
          <w:sz w:val="32"/>
          <w:szCs w:val="32"/>
        </w:rPr>
        <w:t>其对开发区的经济贡献</w:t>
      </w:r>
      <w:r w:rsidR="008D10DC" w:rsidRPr="00323A27">
        <w:rPr>
          <w:rFonts w:ascii="仿宋_GB2312" w:eastAsia="仿宋_GB2312" w:hint="eastAsia"/>
          <w:sz w:val="32"/>
          <w:szCs w:val="32"/>
        </w:rPr>
        <w:t>。</w:t>
      </w:r>
    </w:p>
    <w:p w:rsidR="001E3405" w:rsidRPr="00323A27" w:rsidRDefault="00C045EA" w:rsidP="001E3405">
      <w:pPr>
        <w:ind w:firstLineChars="200" w:firstLine="640"/>
        <w:rPr>
          <w:rFonts w:ascii="仿宋_GB2312" w:eastAsia="仿宋_GB2312"/>
          <w:sz w:val="32"/>
          <w:szCs w:val="32"/>
        </w:rPr>
      </w:pPr>
      <w:r w:rsidRPr="00323A27">
        <w:rPr>
          <w:rFonts w:ascii="仿宋_GB2312" w:eastAsia="仿宋_GB2312" w:hint="eastAsia"/>
          <w:sz w:val="32"/>
          <w:szCs w:val="32"/>
        </w:rPr>
        <w:t>24</w:t>
      </w:r>
      <w:r w:rsidR="008D10DC" w:rsidRPr="00323A27">
        <w:rPr>
          <w:rFonts w:ascii="仿宋_GB2312" w:eastAsia="仿宋_GB2312" w:hint="eastAsia"/>
          <w:sz w:val="32"/>
          <w:szCs w:val="32"/>
        </w:rPr>
        <w:t>.</w:t>
      </w:r>
      <w:r w:rsidR="001E3405" w:rsidRPr="00323A27">
        <w:rPr>
          <w:rFonts w:ascii="仿宋_GB2312" w:eastAsia="仿宋_GB2312" w:hint="eastAsia"/>
          <w:sz w:val="32"/>
          <w:szCs w:val="32"/>
        </w:rPr>
        <w:t xml:space="preserve"> 对经开区内依法合规经营、年度考核合格、信用评级在A级以上的，融资担保放大倍数达到5倍的融资担保机构</w:t>
      </w:r>
      <w:r w:rsidR="005A630B" w:rsidRPr="00323A27">
        <w:rPr>
          <w:rFonts w:ascii="仿宋_GB2312" w:eastAsia="仿宋_GB2312" w:hint="eastAsia"/>
          <w:sz w:val="32"/>
          <w:szCs w:val="32"/>
        </w:rPr>
        <w:t>，</w:t>
      </w:r>
      <w:r w:rsidR="001E3405" w:rsidRPr="00323A27">
        <w:rPr>
          <w:rFonts w:ascii="仿宋_GB2312" w:eastAsia="仿宋_GB2312" w:hint="eastAsia"/>
          <w:sz w:val="32"/>
          <w:szCs w:val="32"/>
        </w:rPr>
        <w:t>小额贷款公司贷款增速超过全省小额贷款公司平均贷款增速且不良贷款水平在全省小额贷款公司平均不良贷款水平以下的，给予一次性10万元奖励。</w:t>
      </w:r>
    </w:p>
    <w:p w:rsidR="00EB0C01" w:rsidRPr="00323A27" w:rsidRDefault="00EB0C01" w:rsidP="009625E4">
      <w:pPr>
        <w:ind w:firstLineChars="200" w:firstLine="640"/>
        <w:rPr>
          <w:rFonts w:ascii="黑体" w:eastAsia="黑体" w:hAnsi="黑体"/>
          <w:sz w:val="32"/>
          <w:szCs w:val="32"/>
        </w:rPr>
      </w:pPr>
      <w:r w:rsidRPr="00323A27">
        <w:rPr>
          <w:rFonts w:ascii="黑体" w:eastAsia="黑体" w:hAnsi="黑体" w:hint="eastAsia"/>
          <w:sz w:val="32"/>
          <w:szCs w:val="32"/>
        </w:rPr>
        <w:t xml:space="preserve">五、附则 </w:t>
      </w:r>
      <w:r w:rsidRPr="00323A27">
        <w:rPr>
          <w:rFonts w:ascii="仿宋_GB2312" w:eastAsia="仿宋_GB2312" w:hint="eastAsia"/>
          <w:sz w:val="32"/>
          <w:szCs w:val="32"/>
        </w:rPr>
        <w:t xml:space="preserve"> </w:t>
      </w:r>
    </w:p>
    <w:p w:rsidR="00EB0C01" w:rsidRPr="00323A27" w:rsidRDefault="00C045EA" w:rsidP="00EB0C01">
      <w:pPr>
        <w:ind w:firstLineChars="200" w:firstLine="640"/>
        <w:rPr>
          <w:rFonts w:ascii="仿宋_GB2312" w:eastAsia="仿宋_GB2312"/>
          <w:sz w:val="32"/>
          <w:szCs w:val="32"/>
        </w:rPr>
      </w:pPr>
      <w:r w:rsidRPr="00323A27">
        <w:rPr>
          <w:rFonts w:ascii="仿宋_GB2312" w:eastAsia="仿宋_GB2312" w:hint="eastAsia"/>
          <w:sz w:val="32"/>
          <w:szCs w:val="32"/>
        </w:rPr>
        <w:t>25</w:t>
      </w:r>
      <w:r w:rsidR="00EB0C01" w:rsidRPr="00323A27">
        <w:rPr>
          <w:rFonts w:ascii="仿宋_GB2312" w:eastAsia="仿宋_GB2312" w:hint="eastAsia"/>
          <w:sz w:val="32"/>
          <w:szCs w:val="32"/>
        </w:rPr>
        <w:t>．</w:t>
      </w:r>
      <w:r w:rsidR="00D918D0" w:rsidRPr="00323A27">
        <w:rPr>
          <w:rFonts w:ascii="仿宋_GB2312" w:eastAsia="仿宋_GB2312" w:hAnsi="仿宋" w:hint="eastAsia"/>
          <w:bCs/>
          <w:kern w:val="0"/>
          <w:sz w:val="32"/>
          <w:szCs w:val="32"/>
        </w:rPr>
        <w:t>符合本政策规定的同一项目、同一事项同时符合开发区其他扶持政策规定的，按照从高不重复的原则予以支持，另有规定的除外。</w:t>
      </w:r>
      <w:r w:rsidR="00EB0C01" w:rsidRPr="00323A27">
        <w:rPr>
          <w:rFonts w:ascii="仿宋_GB2312" w:eastAsia="仿宋_GB2312" w:hint="eastAsia"/>
          <w:sz w:val="32"/>
          <w:szCs w:val="32"/>
        </w:rPr>
        <w:t xml:space="preserve">对弄虚作假、骗取资金的，予以追回；情节严重的，追究相关单位和人员责任。 </w:t>
      </w:r>
    </w:p>
    <w:p w:rsidR="003166C7" w:rsidRPr="00323A27" w:rsidRDefault="00C045EA" w:rsidP="00EB0C01">
      <w:pPr>
        <w:ind w:firstLineChars="200" w:firstLine="640"/>
        <w:rPr>
          <w:rFonts w:ascii="仿宋_GB2312" w:eastAsia="仿宋_GB2312"/>
          <w:sz w:val="32"/>
          <w:szCs w:val="32"/>
        </w:rPr>
      </w:pPr>
      <w:r w:rsidRPr="00323A27">
        <w:rPr>
          <w:rFonts w:ascii="仿宋_GB2312" w:eastAsia="仿宋_GB2312" w:hint="eastAsia"/>
          <w:sz w:val="32"/>
          <w:szCs w:val="32"/>
        </w:rPr>
        <w:t>26</w:t>
      </w:r>
      <w:r w:rsidR="00CE6DF3" w:rsidRPr="00323A27">
        <w:rPr>
          <w:rFonts w:ascii="仿宋_GB2312" w:eastAsia="仿宋_GB2312" w:hint="eastAsia"/>
          <w:sz w:val="32"/>
          <w:szCs w:val="32"/>
        </w:rPr>
        <w:t>.</w:t>
      </w:r>
      <w:r w:rsidR="003166C7" w:rsidRPr="00323A27">
        <w:rPr>
          <w:rFonts w:ascii="仿宋_GB2312" w:eastAsia="仿宋_GB2312" w:hint="eastAsia"/>
          <w:sz w:val="32"/>
          <w:szCs w:val="32"/>
        </w:rPr>
        <w:t>本政策具体实施细则及有关说明另行制定。</w:t>
      </w:r>
    </w:p>
    <w:p w:rsidR="00CE6DF3" w:rsidRPr="00323A27" w:rsidRDefault="00C045EA" w:rsidP="00EB0C01">
      <w:pPr>
        <w:ind w:firstLineChars="200" w:firstLine="640"/>
        <w:rPr>
          <w:rFonts w:ascii="仿宋_GB2312" w:eastAsia="仿宋_GB2312"/>
          <w:sz w:val="32"/>
          <w:szCs w:val="32"/>
        </w:rPr>
      </w:pPr>
      <w:r w:rsidRPr="00323A27">
        <w:rPr>
          <w:rFonts w:ascii="仿宋_GB2312" w:eastAsia="仿宋_GB2312" w:hint="eastAsia"/>
          <w:sz w:val="32"/>
          <w:szCs w:val="32"/>
        </w:rPr>
        <w:t>27</w:t>
      </w:r>
      <w:r w:rsidR="00CE6DF3" w:rsidRPr="00323A27">
        <w:rPr>
          <w:rFonts w:ascii="仿宋_GB2312" w:eastAsia="仿宋_GB2312" w:hint="eastAsia"/>
          <w:sz w:val="32"/>
          <w:szCs w:val="32"/>
        </w:rPr>
        <w:t>.本政策第14、15、18、19、20</w:t>
      </w:r>
      <w:r w:rsidR="001A4B7E" w:rsidRPr="00323A27">
        <w:rPr>
          <w:rFonts w:ascii="仿宋_GB2312" w:eastAsia="仿宋_GB2312" w:hint="eastAsia"/>
          <w:sz w:val="32"/>
          <w:szCs w:val="32"/>
        </w:rPr>
        <w:t>、21</w:t>
      </w:r>
      <w:r w:rsidR="00CE6DF3" w:rsidRPr="00323A27">
        <w:rPr>
          <w:rFonts w:ascii="仿宋_GB2312" w:eastAsia="仿宋_GB2312" w:hint="eastAsia"/>
          <w:sz w:val="32"/>
          <w:szCs w:val="32"/>
        </w:rPr>
        <w:t>条与其他政策不重复享受。</w:t>
      </w:r>
    </w:p>
    <w:p w:rsidR="00EB0C01" w:rsidRPr="00323A27" w:rsidRDefault="00C045EA" w:rsidP="00EB0C01">
      <w:pPr>
        <w:ind w:firstLineChars="200" w:firstLine="640"/>
        <w:rPr>
          <w:rFonts w:ascii="仿宋_GB2312" w:eastAsia="仿宋_GB2312"/>
          <w:sz w:val="32"/>
          <w:szCs w:val="32"/>
        </w:rPr>
      </w:pPr>
      <w:r w:rsidRPr="00323A27">
        <w:rPr>
          <w:rFonts w:ascii="仿宋_GB2312" w:eastAsia="仿宋_GB2312" w:hint="eastAsia"/>
          <w:sz w:val="32"/>
          <w:szCs w:val="32"/>
        </w:rPr>
        <w:t>28</w:t>
      </w:r>
      <w:r w:rsidR="00EB0C01" w:rsidRPr="00323A27">
        <w:rPr>
          <w:rFonts w:ascii="仿宋_GB2312" w:eastAsia="仿宋_GB2312" w:hint="eastAsia"/>
          <w:sz w:val="32"/>
          <w:szCs w:val="32"/>
        </w:rPr>
        <w:t>．本政策由财政局会同</w:t>
      </w:r>
      <w:r w:rsidR="00060482" w:rsidRPr="00323A27">
        <w:rPr>
          <w:rFonts w:ascii="仿宋_GB2312" w:eastAsia="仿宋_GB2312" w:hint="eastAsia"/>
          <w:sz w:val="32"/>
          <w:szCs w:val="32"/>
        </w:rPr>
        <w:t>招商局、科技局</w:t>
      </w:r>
      <w:r w:rsidR="00EB0C01" w:rsidRPr="00323A27">
        <w:rPr>
          <w:rFonts w:ascii="仿宋_GB2312" w:eastAsia="仿宋_GB2312" w:hint="eastAsia"/>
          <w:sz w:val="32"/>
          <w:szCs w:val="32"/>
        </w:rPr>
        <w:t>负责解释，监察室负责加强对各</w:t>
      </w:r>
      <w:proofErr w:type="gramStart"/>
      <w:r w:rsidR="00EB0C01" w:rsidRPr="00323A27">
        <w:rPr>
          <w:rFonts w:ascii="仿宋_GB2312" w:eastAsia="仿宋_GB2312" w:hint="eastAsia"/>
          <w:sz w:val="32"/>
          <w:szCs w:val="32"/>
        </w:rPr>
        <w:t>类政策</w:t>
      </w:r>
      <w:proofErr w:type="gramEnd"/>
      <w:r w:rsidR="00EB0C01" w:rsidRPr="00323A27">
        <w:rPr>
          <w:rFonts w:ascii="仿宋_GB2312" w:eastAsia="仿宋_GB2312" w:hint="eastAsia"/>
          <w:sz w:val="32"/>
          <w:szCs w:val="32"/>
        </w:rPr>
        <w:t xml:space="preserve">的执行监督。 </w:t>
      </w:r>
    </w:p>
    <w:p w:rsidR="00D918D0" w:rsidRPr="00323A27" w:rsidRDefault="00C045EA" w:rsidP="00D918D0">
      <w:pPr>
        <w:spacing w:line="580" w:lineRule="exact"/>
        <w:ind w:firstLineChars="200" w:firstLine="640"/>
        <w:rPr>
          <w:rFonts w:ascii="仿宋_GB2312" w:eastAsia="仿宋_GB2312"/>
          <w:sz w:val="32"/>
          <w:szCs w:val="32"/>
        </w:rPr>
      </w:pPr>
      <w:r w:rsidRPr="00323A27">
        <w:rPr>
          <w:rFonts w:ascii="仿宋_GB2312" w:eastAsia="仿宋_GB2312" w:hint="eastAsia"/>
          <w:sz w:val="32"/>
          <w:szCs w:val="32"/>
        </w:rPr>
        <w:t>29</w:t>
      </w:r>
      <w:r w:rsidR="00EB0C01" w:rsidRPr="00323A27">
        <w:rPr>
          <w:rFonts w:ascii="仿宋_GB2312" w:eastAsia="仿宋_GB2312" w:hint="eastAsia"/>
          <w:sz w:val="32"/>
          <w:szCs w:val="32"/>
        </w:rPr>
        <w:t>．本政策自201</w:t>
      </w:r>
      <w:r w:rsidR="0038156A" w:rsidRPr="00323A27">
        <w:rPr>
          <w:rFonts w:ascii="仿宋_GB2312" w:eastAsia="仿宋_GB2312"/>
          <w:sz w:val="32"/>
          <w:szCs w:val="32"/>
        </w:rPr>
        <w:t>8</w:t>
      </w:r>
      <w:r w:rsidR="00EB0C01" w:rsidRPr="00323A27">
        <w:rPr>
          <w:rFonts w:ascii="仿宋_GB2312" w:eastAsia="仿宋_GB2312" w:hint="eastAsia"/>
          <w:sz w:val="32"/>
          <w:szCs w:val="32"/>
        </w:rPr>
        <w:t>年1月1日起施行，有效期1年</w:t>
      </w:r>
      <w:r w:rsidR="00EA5F23" w:rsidRPr="00323A27">
        <w:rPr>
          <w:rFonts w:ascii="仿宋_GB2312" w:eastAsia="仿宋_GB2312" w:hint="eastAsia"/>
          <w:sz w:val="32"/>
          <w:szCs w:val="32"/>
        </w:rPr>
        <w:t>。</w:t>
      </w:r>
      <w:r w:rsidR="00D918D0" w:rsidRPr="00323A27">
        <w:rPr>
          <w:rFonts w:ascii="仿宋_GB2312" w:eastAsia="仿宋_GB2312" w:hint="eastAsia"/>
          <w:sz w:val="32"/>
          <w:szCs w:val="32"/>
        </w:rPr>
        <w:t>本政策实施过程中，如遇上级部门有新的规定，则按照新规定执行。</w:t>
      </w:r>
      <w:r w:rsidR="00D918D0" w:rsidRPr="00323A27">
        <w:rPr>
          <w:rFonts w:ascii="仿宋_GB2312" w:eastAsia="仿宋_GB2312"/>
          <w:sz w:val="32"/>
          <w:szCs w:val="32"/>
        </w:rPr>
        <w:t xml:space="preserve"> </w:t>
      </w:r>
      <w:r w:rsidR="00D619D6" w:rsidRPr="00323A27">
        <w:rPr>
          <w:rFonts w:ascii="仿宋_GB2312" w:eastAsia="仿宋_GB2312" w:hint="eastAsia"/>
          <w:sz w:val="32"/>
          <w:szCs w:val="32"/>
        </w:rPr>
        <w:t xml:space="preserve">                                                                      </w:t>
      </w:r>
      <w:r w:rsidR="00D918D0" w:rsidRPr="00323A27">
        <w:rPr>
          <w:rFonts w:ascii="仿宋_GB2312" w:eastAsia="仿宋_GB2312"/>
          <w:sz w:val="32"/>
          <w:szCs w:val="32"/>
        </w:rPr>
        <w:t xml:space="preserve">  </w:t>
      </w:r>
    </w:p>
    <w:p w:rsidR="00454721" w:rsidRPr="00323A27" w:rsidRDefault="00454721" w:rsidP="00EB0C01">
      <w:pPr>
        <w:ind w:firstLineChars="200" w:firstLine="640"/>
        <w:rPr>
          <w:rFonts w:ascii="仿宋_GB2312" w:eastAsia="仿宋_GB2312"/>
          <w:sz w:val="32"/>
          <w:szCs w:val="32"/>
        </w:rPr>
      </w:pPr>
      <w:bookmarkStart w:id="1" w:name="_GoBack"/>
      <w:bookmarkEnd w:id="1"/>
    </w:p>
    <w:p w:rsidR="00454721" w:rsidRPr="00323A27" w:rsidRDefault="00454721" w:rsidP="00EB0C01">
      <w:pPr>
        <w:ind w:firstLineChars="200" w:firstLine="640"/>
        <w:rPr>
          <w:rFonts w:ascii="仿宋_GB2312" w:eastAsia="仿宋_GB2312"/>
          <w:sz w:val="32"/>
          <w:szCs w:val="32"/>
        </w:rPr>
      </w:pPr>
    </w:p>
    <w:sectPr w:rsidR="00454721" w:rsidRPr="00323A27" w:rsidSect="00796C8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67D" w:rsidRDefault="00B9367D" w:rsidP="00EB0C01">
      <w:r>
        <w:separator/>
      </w:r>
    </w:p>
  </w:endnote>
  <w:endnote w:type="continuationSeparator" w:id="0">
    <w:p w:rsidR="00B9367D" w:rsidRDefault="00B9367D" w:rsidP="00EB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933679"/>
      <w:docPartObj>
        <w:docPartGallery w:val="Page Numbers (Bottom of Page)"/>
        <w:docPartUnique/>
      </w:docPartObj>
    </w:sdtPr>
    <w:sdtEndPr/>
    <w:sdtContent>
      <w:p w:rsidR="00C35E23" w:rsidRDefault="00C35E23">
        <w:pPr>
          <w:pStyle w:val="a4"/>
          <w:jc w:val="center"/>
        </w:pPr>
        <w:r>
          <w:fldChar w:fldCharType="begin"/>
        </w:r>
        <w:r>
          <w:instrText>PAGE   \* MERGEFORMAT</w:instrText>
        </w:r>
        <w:r>
          <w:fldChar w:fldCharType="separate"/>
        </w:r>
        <w:r w:rsidR="004E71F4" w:rsidRPr="004E71F4">
          <w:rPr>
            <w:noProof/>
            <w:lang w:val="zh-CN"/>
          </w:rPr>
          <w:t>6</w:t>
        </w:r>
        <w:r>
          <w:fldChar w:fldCharType="end"/>
        </w:r>
      </w:p>
    </w:sdtContent>
  </w:sdt>
  <w:p w:rsidR="00C35E23" w:rsidRDefault="00C35E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67D" w:rsidRDefault="00B9367D" w:rsidP="00EB0C01">
      <w:r>
        <w:separator/>
      </w:r>
    </w:p>
  </w:footnote>
  <w:footnote w:type="continuationSeparator" w:id="0">
    <w:p w:rsidR="00B9367D" w:rsidRDefault="00B9367D" w:rsidP="00EB0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00A"/>
    <w:rsid w:val="0001075D"/>
    <w:rsid w:val="00010D5B"/>
    <w:rsid w:val="00014E4C"/>
    <w:rsid w:val="00026CA6"/>
    <w:rsid w:val="000530F3"/>
    <w:rsid w:val="00060482"/>
    <w:rsid w:val="000A56A1"/>
    <w:rsid w:val="000A6699"/>
    <w:rsid w:val="000C0932"/>
    <w:rsid w:val="000D5742"/>
    <w:rsid w:val="000E2B9E"/>
    <w:rsid w:val="000F4807"/>
    <w:rsid w:val="00100413"/>
    <w:rsid w:val="001010FA"/>
    <w:rsid w:val="00103524"/>
    <w:rsid w:val="0011113F"/>
    <w:rsid w:val="00112F37"/>
    <w:rsid w:val="0012065B"/>
    <w:rsid w:val="001260CB"/>
    <w:rsid w:val="001355DF"/>
    <w:rsid w:val="00135768"/>
    <w:rsid w:val="001429A8"/>
    <w:rsid w:val="001645EF"/>
    <w:rsid w:val="001857C0"/>
    <w:rsid w:val="001A2EB6"/>
    <w:rsid w:val="001A4B7E"/>
    <w:rsid w:val="001B2E7E"/>
    <w:rsid w:val="001D58EB"/>
    <w:rsid w:val="001E3405"/>
    <w:rsid w:val="001E41E4"/>
    <w:rsid w:val="001F035D"/>
    <w:rsid w:val="001F519F"/>
    <w:rsid w:val="00200D32"/>
    <w:rsid w:val="00210B6A"/>
    <w:rsid w:val="002275B9"/>
    <w:rsid w:val="00253774"/>
    <w:rsid w:val="002545E3"/>
    <w:rsid w:val="002667E9"/>
    <w:rsid w:val="002809B9"/>
    <w:rsid w:val="002A6125"/>
    <w:rsid w:val="002F0448"/>
    <w:rsid w:val="002F11E4"/>
    <w:rsid w:val="00300D32"/>
    <w:rsid w:val="003067BA"/>
    <w:rsid w:val="0031651A"/>
    <w:rsid w:val="003166C7"/>
    <w:rsid w:val="00321214"/>
    <w:rsid w:val="00323A27"/>
    <w:rsid w:val="00323D71"/>
    <w:rsid w:val="003305CB"/>
    <w:rsid w:val="00337C8D"/>
    <w:rsid w:val="00356AC6"/>
    <w:rsid w:val="003604ED"/>
    <w:rsid w:val="003662E8"/>
    <w:rsid w:val="00371899"/>
    <w:rsid w:val="0038156A"/>
    <w:rsid w:val="00381CA8"/>
    <w:rsid w:val="003878A3"/>
    <w:rsid w:val="00393762"/>
    <w:rsid w:val="003A281A"/>
    <w:rsid w:val="003A6206"/>
    <w:rsid w:val="003B5B0C"/>
    <w:rsid w:val="003C2560"/>
    <w:rsid w:val="003D451E"/>
    <w:rsid w:val="003E39B9"/>
    <w:rsid w:val="003E72B7"/>
    <w:rsid w:val="00403DD6"/>
    <w:rsid w:val="00410E46"/>
    <w:rsid w:val="004135C0"/>
    <w:rsid w:val="004158EE"/>
    <w:rsid w:val="004269F4"/>
    <w:rsid w:val="004434A0"/>
    <w:rsid w:val="00454721"/>
    <w:rsid w:val="00454E3B"/>
    <w:rsid w:val="00456F69"/>
    <w:rsid w:val="00462503"/>
    <w:rsid w:val="00465F60"/>
    <w:rsid w:val="00471A55"/>
    <w:rsid w:val="00490758"/>
    <w:rsid w:val="004A3727"/>
    <w:rsid w:val="004A6964"/>
    <w:rsid w:val="004A6F1B"/>
    <w:rsid w:val="004C4D29"/>
    <w:rsid w:val="004D51D4"/>
    <w:rsid w:val="004D7865"/>
    <w:rsid w:val="004E71F4"/>
    <w:rsid w:val="004E7F90"/>
    <w:rsid w:val="00504EAA"/>
    <w:rsid w:val="00506721"/>
    <w:rsid w:val="00521946"/>
    <w:rsid w:val="00533D97"/>
    <w:rsid w:val="00557FF9"/>
    <w:rsid w:val="00560D35"/>
    <w:rsid w:val="005647C0"/>
    <w:rsid w:val="00565282"/>
    <w:rsid w:val="005846CF"/>
    <w:rsid w:val="005949A8"/>
    <w:rsid w:val="005A2B11"/>
    <w:rsid w:val="005A630B"/>
    <w:rsid w:val="005C0D8F"/>
    <w:rsid w:val="005C51EC"/>
    <w:rsid w:val="005D10B5"/>
    <w:rsid w:val="005E1B3B"/>
    <w:rsid w:val="005E7261"/>
    <w:rsid w:val="0061322F"/>
    <w:rsid w:val="0062510E"/>
    <w:rsid w:val="00654D40"/>
    <w:rsid w:val="00667D96"/>
    <w:rsid w:val="00690560"/>
    <w:rsid w:val="006D411F"/>
    <w:rsid w:val="006E63E1"/>
    <w:rsid w:val="007044AB"/>
    <w:rsid w:val="007119C1"/>
    <w:rsid w:val="00713F51"/>
    <w:rsid w:val="00725671"/>
    <w:rsid w:val="0073060E"/>
    <w:rsid w:val="0073237C"/>
    <w:rsid w:val="00735DB6"/>
    <w:rsid w:val="007673BF"/>
    <w:rsid w:val="0077111D"/>
    <w:rsid w:val="007713AA"/>
    <w:rsid w:val="0077380A"/>
    <w:rsid w:val="00776E0A"/>
    <w:rsid w:val="00790F60"/>
    <w:rsid w:val="00796C84"/>
    <w:rsid w:val="007979F5"/>
    <w:rsid w:val="007B2FAD"/>
    <w:rsid w:val="007B5060"/>
    <w:rsid w:val="007C51A4"/>
    <w:rsid w:val="007E067B"/>
    <w:rsid w:val="007E0A4D"/>
    <w:rsid w:val="007E1928"/>
    <w:rsid w:val="007E2440"/>
    <w:rsid w:val="007E26D0"/>
    <w:rsid w:val="0080208C"/>
    <w:rsid w:val="00803949"/>
    <w:rsid w:val="00812314"/>
    <w:rsid w:val="00827B3E"/>
    <w:rsid w:val="00831480"/>
    <w:rsid w:val="00852624"/>
    <w:rsid w:val="00857AEE"/>
    <w:rsid w:val="00861F28"/>
    <w:rsid w:val="00874CC8"/>
    <w:rsid w:val="008762A7"/>
    <w:rsid w:val="008835EC"/>
    <w:rsid w:val="00884489"/>
    <w:rsid w:val="008901FD"/>
    <w:rsid w:val="008929B5"/>
    <w:rsid w:val="008B62DF"/>
    <w:rsid w:val="008D10DC"/>
    <w:rsid w:val="008D1733"/>
    <w:rsid w:val="008D32A3"/>
    <w:rsid w:val="008E7B41"/>
    <w:rsid w:val="008F4F71"/>
    <w:rsid w:val="00904976"/>
    <w:rsid w:val="00932DAF"/>
    <w:rsid w:val="0093777F"/>
    <w:rsid w:val="009418DB"/>
    <w:rsid w:val="00955FFB"/>
    <w:rsid w:val="00957D59"/>
    <w:rsid w:val="009625E4"/>
    <w:rsid w:val="0096381A"/>
    <w:rsid w:val="0097481F"/>
    <w:rsid w:val="0097722C"/>
    <w:rsid w:val="009846E9"/>
    <w:rsid w:val="00986A33"/>
    <w:rsid w:val="0099782A"/>
    <w:rsid w:val="009B29FB"/>
    <w:rsid w:val="009D02F2"/>
    <w:rsid w:val="009F59DF"/>
    <w:rsid w:val="00A06298"/>
    <w:rsid w:val="00A1341D"/>
    <w:rsid w:val="00A2087E"/>
    <w:rsid w:val="00A700E3"/>
    <w:rsid w:val="00AA00C6"/>
    <w:rsid w:val="00AA3ABC"/>
    <w:rsid w:val="00AA4A6A"/>
    <w:rsid w:val="00AB4940"/>
    <w:rsid w:val="00AC02AB"/>
    <w:rsid w:val="00AC5DB4"/>
    <w:rsid w:val="00AD2DDC"/>
    <w:rsid w:val="00AE75D8"/>
    <w:rsid w:val="00AF0693"/>
    <w:rsid w:val="00AF6683"/>
    <w:rsid w:val="00B03E19"/>
    <w:rsid w:val="00B16A3D"/>
    <w:rsid w:val="00B3600A"/>
    <w:rsid w:val="00B36082"/>
    <w:rsid w:val="00B36925"/>
    <w:rsid w:val="00B4574C"/>
    <w:rsid w:val="00B619E5"/>
    <w:rsid w:val="00B72830"/>
    <w:rsid w:val="00B7421F"/>
    <w:rsid w:val="00B77A49"/>
    <w:rsid w:val="00B82CDC"/>
    <w:rsid w:val="00B9367D"/>
    <w:rsid w:val="00B9507E"/>
    <w:rsid w:val="00BA1D00"/>
    <w:rsid w:val="00BB57BC"/>
    <w:rsid w:val="00BC4A09"/>
    <w:rsid w:val="00BD41A8"/>
    <w:rsid w:val="00BE1879"/>
    <w:rsid w:val="00BF356F"/>
    <w:rsid w:val="00BF4CF6"/>
    <w:rsid w:val="00BF4E13"/>
    <w:rsid w:val="00C045EA"/>
    <w:rsid w:val="00C07996"/>
    <w:rsid w:val="00C07B80"/>
    <w:rsid w:val="00C35E23"/>
    <w:rsid w:val="00C5066D"/>
    <w:rsid w:val="00C6139F"/>
    <w:rsid w:val="00C6280E"/>
    <w:rsid w:val="00C83676"/>
    <w:rsid w:val="00C90447"/>
    <w:rsid w:val="00C9462B"/>
    <w:rsid w:val="00CB7397"/>
    <w:rsid w:val="00CC2184"/>
    <w:rsid w:val="00CC4F63"/>
    <w:rsid w:val="00CE6DF3"/>
    <w:rsid w:val="00CF0263"/>
    <w:rsid w:val="00D002A8"/>
    <w:rsid w:val="00D044B0"/>
    <w:rsid w:val="00D11125"/>
    <w:rsid w:val="00D1421A"/>
    <w:rsid w:val="00D21C2A"/>
    <w:rsid w:val="00D21D5B"/>
    <w:rsid w:val="00D24489"/>
    <w:rsid w:val="00D3371E"/>
    <w:rsid w:val="00D354EF"/>
    <w:rsid w:val="00D40A53"/>
    <w:rsid w:val="00D419E4"/>
    <w:rsid w:val="00D42576"/>
    <w:rsid w:val="00D454EA"/>
    <w:rsid w:val="00D52228"/>
    <w:rsid w:val="00D619D6"/>
    <w:rsid w:val="00D6397A"/>
    <w:rsid w:val="00D918D0"/>
    <w:rsid w:val="00D921B7"/>
    <w:rsid w:val="00DA460C"/>
    <w:rsid w:val="00DC51AB"/>
    <w:rsid w:val="00DD0235"/>
    <w:rsid w:val="00E13726"/>
    <w:rsid w:val="00E43B7B"/>
    <w:rsid w:val="00E4717C"/>
    <w:rsid w:val="00E64665"/>
    <w:rsid w:val="00E7047A"/>
    <w:rsid w:val="00E70893"/>
    <w:rsid w:val="00E93BC2"/>
    <w:rsid w:val="00E97300"/>
    <w:rsid w:val="00EA5F23"/>
    <w:rsid w:val="00EB0C01"/>
    <w:rsid w:val="00EB38AA"/>
    <w:rsid w:val="00ED10CD"/>
    <w:rsid w:val="00EE58CC"/>
    <w:rsid w:val="00EF7610"/>
    <w:rsid w:val="00F50806"/>
    <w:rsid w:val="00F50BAF"/>
    <w:rsid w:val="00F62E73"/>
    <w:rsid w:val="00F6355D"/>
    <w:rsid w:val="00F67E21"/>
    <w:rsid w:val="00F9473D"/>
    <w:rsid w:val="00FA20DF"/>
    <w:rsid w:val="00FA6687"/>
    <w:rsid w:val="00FB07B5"/>
    <w:rsid w:val="00FB273B"/>
    <w:rsid w:val="00FD77C8"/>
    <w:rsid w:val="00FE1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0C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0C01"/>
    <w:rPr>
      <w:sz w:val="18"/>
      <w:szCs w:val="18"/>
    </w:rPr>
  </w:style>
  <w:style w:type="paragraph" w:styleId="a4">
    <w:name w:val="footer"/>
    <w:basedOn w:val="a"/>
    <w:link w:val="Char0"/>
    <w:uiPriority w:val="99"/>
    <w:unhideWhenUsed/>
    <w:rsid w:val="00EB0C01"/>
    <w:pPr>
      <w:tabs>
        <w:tab w:val="center" w:pos="4153"/>
        <w:tab w:val="right" w:pos="8306"/>
      </w:tabs>
      <w:snapToGrid w:val="0"/>
      <w:jc w:val="left"/>
    </w:pPr>
    <w:rPr>
      <w:sz w:val="18"/>
      <w:szCs w:val="18"/>
    </w:rPr>
  </w:style>
  <w:style w:type="character" w:customStyle="1" w:styleId="Char0">
    <w:name w:val="页脚 Char"/>
    <w:basedOn w:val="a0"/>
    <w:link w:val="a4"/>
    <w:uiPriority w:val="99"/>
    <w:rsid w:val="00EB0C01"/>
    <w:rPr>
      <w:sz w:val="18"/>
      <w:szCs w:val="18"/>
    </w:rPr>
  </w:style>
  <w:style w:type="paragraph" w:styleId="a5">
    <w:name w:val="Balloon Text"/>
    <w:basedOn w:val="a"/>
    <w:link w:val="Char1"/>
    <w:uiPriority w:val="99"/>
    <w:semiHidden/>
    <w:unhideWhenUsed/>
    <w:rsid w:val="00AB4940"/>
    <w:rPr>
      <w:sz w:val="18"/>
      <w:szCs w:val="18"/>
    </w:rPr>
  </w:style>
  <w:style w:type="character" w:customStyle="1" w:styleId="Char1">
    <w:name w:val="批注框文本 Char"/>
    <w:basedOn w:val="a0"/>
    <w:link w:val="a5"/>
    <w:uiPriority w:val="99"/>
    <w:semiHidden/>
    <w:rsid w:val="00AB4940"/>
    <w:rPr>
      <w:sz w:val="18"/>
      <w:szCs w:val="18"/>
    </w:rPr>
  </w:style>
  <w:style w:type="character" w:styleId="a6">
    <w:name w:val="annotation reference"/>
    <w:basedOn w:val="a0"/>
    <w:uiPriority w:val="99"/>
    <w:semiHidden/>
    <w:unhideWhenUsed/>
    <w:rsid w:val="003E39B9"/>
    <w:rPr>
      <w:sz w:val="21"/>
      <w:szCs w:val="21"/>
    </w:rPr>
  </w:style>
  <w:style w:type="paragraph" w:styleId="a7">
    <w:name w:val="annotation text"/>
    <w:basedOn w:val="a"/>
    <w:link w:val="Char2"/>
    <w:uiPriority w:val="99"/>
    <w:semiHidden/>
    <w:unhideWhenUsed/>
    <w:rsid w:val="003E39B9"/>
    <w:pPr>
      <w:jc w:val="left"/>
    </w:pPr>
    <w:rPr>
      <w:rFonts w:ascii="Times New Roman" w:eastAsia="宋体" w:hAnsi="Times New Roman" w:cs="Times New Roman"/>
      <w:szCs w:val="24"/>
    </w:rPr>
  </w:style>
  <w:style w:type="character" w:customStyle="1" w:styleId="Char2">
    <w:name w:val="批注文字 Char"/>
    <w:basedOn w:val="a0"/>
    <w:link w:val="a7"/>
    <w:uiPriority w:val="99"/>
    <w:semiHidden/>
    <w:rsid w:val="003E39B9"/>
    <w:rPr>
      <w:rFonts w:ascii="Times New Roman" w:eastAsia="宋体" w:hAnsi="Times New Roman" w:cs="Times New Roman"/>
      <w:szCs w:val="24"/>
    </w:rPr>
  </w:style>
  <w:style w:type="paragraph" w:styleId="a8">
    <w:name w:val="annotation subject"/>
    <w:basedOn w:val="a7"/>
    <w:next w:val="a7"/>
    <w:link w:val="Char3"/>
    <w:uiPriority w:val="99"/>
    <w:semiHidden/>
    <w:unhideWhenUsed/>
    <w:rsid w:val="003662E8"/>
    <w:rPr>
      <w:rFonts w:asciiTheme="minorHAnsi" w:eastAsiaTheme="minorEastAsia" w:hAnsiTheme="minorHAnsi" w:cstheme="minorBidi"/>
      <w:b/>
      <w:bCs/>
      <w:szCs w:val="22"/>
    </w:rPr>
  </w:style>
  <w:style w:type="character" w:customStyle="1" w:styleId="Char3">
    <w:name w:val="批注主题 Char"/>
    <w:basedOn w:val="Char2"/>
    <w:link w:val="a8"/>
    <w:uiPriority w:val="99"/>
    <w:semiHidden/>
    <w:rsid w:val="003662E8"/>
    <w:rPr>
      <w:rFonts w:ascii="Times New Roman" w:eastAsia="宋体" w:hAnsi="Times New Roman" w:cs="Times New Roman"/>
      <w:b/>
      <w:bCs/>
      <w:szCs w:val="24"/>
    </w:rPr>
  </w:style>
  <w:style w:type="paragraph" w:styleId="a9">
    <w:name w:val="List Paragraph"/>
    <w:basedOn w:val="a"/>
    <w:uiPriority w:val="34"/>
    <w:qFormat/>
    <w:rsid w:val="00D1421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0C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0C01"/>
    <w:rPr>
      <w:sz w:val="18"/>
      <w:szCs w:val="18"/>
    </w:rPr>
  </w:style>
  <w:style w:type="paragraph" w:styleId="a4">
    <w:name w:val="footer"/>
    <w:basedOn w:val="a"/>
    <w:link w:val="Char0"/>
    <w:uiPriority w:val="99"/>
    <w:unhideWhenUsed/>
    <w:rsid w:val="00EB0C01"/>
    <w:pPr>
      <w:tabs>
        <w:tab w:val="center" w:pos="4153"/>
        <w:tab w:val="right" w:pos="8306"/>
      </w:tabs>
      <w:snapToGrid w:val="0"/>
      <w:jc w:val="left"/>
    </w:pPr>
    <w:rPr>
      <w:sz w:val="18"/>
      <w:szCs w:val="18"/>
    </w:rPr>
  </w:style>
  <w:style w:type="character" w:customStyle="1" w:styleId="Char0">
    <w:name w:val="页脚 Char"/>
    <w:basedOn w:val="a0"/>
    <w:link w:val="a4"/>
    <w:uiPriority w:val="99"/>
    <w:rsid w:val="00EB0C01"/>
    <w:rPr>
      <w:sz w:val="18"/>
      <w:szCs w:val="18"/>
    </w:rPr>
  </w:style>
  <w:style w:type="paragraph" w:styleId="a5">
    <w:name w:val="Balloon Text"/>
    <w:basedOn w:val="a"/>
    <w:link w:val="Char1"/>
    <w:uiPriority w:val="99"/>
    <w:semiHidden/>
    <w:unhideWhenUsed/>
    <w:rsid w:val="00AB4940"/>
    <w:rPr>
      <w:sz w:val="18"/>
      <w:szCs w:val="18"/>
    </w:rPr>
  </w:style>
  <w:style w:type="character" w:customStyle="1" w:styleId="Char1">
    <w:name w:val="批注框文本 Char"/>
    <w:basedOn w:val="a0"/>
    <w:link w:val="a5"/>
    <w:uiPriority w:val="99"/>
    <w:semiHidden/>
    <w:rsid w:val="00AB4940"/>
    <w:rPr>
      <w:sz w:val="18"/>
      <w:szCs w:val="18"/>
    </w:rPr>
  </w:style>
  <w:style w:type="character" w:styleId="a6">
    <w:name w:val="annotation reference"/>
    <w:basedOn w:val="a0"/>
    <w:uiPriority w:val="99"/>
    <w:semiHidden/>
    <w:unhideWhenUsed/>
    <w:rsid w:val="003E39B9"/>
    <w:rPr>
      <w:sz w:val="21"/>
      <w:szCs w:val="21"/>
    </w:rPr>
  </w:style>
  <w:style w:type="paragraph" w:styleId="a7">
    <w:name w:val="annotation text"/>
    <w:basedOn w:val="a"/>
    <w:link w:val="Char2"/>
    <w:uiPriority w:val="99"/>
    <w:semiHidden/>
    <w:unhideWhenUsed/>
    <w:rsid w:val="003E39B9"/>
    <w:pPr>
      <w:jc w:val="left"/>
    </w:pPr>
    <w:rPr>
      <w:rFonts w:ascii="Times New Roman" w:eastAsia="宋体" w:hAnsi="Times New Roman" w:cs="Times New Roman"/>
      <w:szCs w:val="24"/>
    </w:rPr>
  </w:style>
  <w:style w:type="character" w:customStyle="1" w:styleId="Char2">
    <w:name w:val="批注文字 Char"/>
    <w:basedOn w:val="a0"/>
    <w:link w:val="a7"/>
    <w:uiPriority w:val="99"/>
    <w:semiHidden/>
    <w:rsid w:val="003E39B9"/>
    <w:rPr>
      <w:rFonts w:ascii="Times New Roman" w:eastAsia="宋体" w:hAnsi="Times New Roman" w:cs="Times New Roman"/>
      <w:szCs w:val="24"/>
    </w:rPr>
  </w:style>
  <w:style w:type="paragraph" w:styleId="a8">
    <w:name w:val="annotation subject"/>
    <w:basedOn w:val="a7"/>
    <w:next w:val="a7"/>
    <w:link w:val="Char3"/>
    <w:uiPriority w:val="99"/>
    <w:semiHidden/>
    <w:unhideWhenUsed/>
    <w:rsid w:val="003662E8"/>
    <w:rPr>
      <w:rFonts w:asciiTheme="minorHAnsi" w:eastAsiaTheme="minorEastAsia" w:hAnsiTheme="minorHAnsi" w:cstheme="minorBidi"/>
      <w:b/>
      <w:bCs/>
      <w:szCs w:val="22"/>
    </w:rPr>
  </w:style>
  <w:style w:type="character" w:customStyle="1" w:styleId="Char3">
    <w:name w:val="批注主题 Char"/>
    <w:basedOn w:val="Char2"/>
    <w:link w:val="a8"/>
    <w:uiPriority w:val="99"/>
    <w:semiHidden/>
    <w:rsid w:val="003662E8"/>
    <w:rPr>
      <w:rFonts w:ascii="Times New Roman" w:eastAsia="宋体" w:hAnsi="Times New Roman" w:cs="Times New Roman"/>
      <w:b/>
      <w:bCs/>
      <w:szCs w:val="24"/>
    </w:rPr>
  </w:style>
  <w:style w:type="paragraph" w:styleId="a9">
    <w:name w:val="List Paragraph"/>
    <w:basedOn w:val="a"/>
    <w:uiPriority w:val="34"/>
    <w:qFormat/>
    <w:rsid w:val="00D1421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17411">
      <w:bodyDiv w:val="1"/>
      <w:marLeft w:val="0"/>
      <w:marRight w:val="0"/>
      <w:marTop w:val="0"/>
      <w:marBottom w:val="0"/>
      <w:divBdr>
        <w:top w:val="none" w:sz="0" w:space="0" w:color="auto"/>
        <w:left w:val="none" w:sz="0" w:space="0" w:color="auto"/>
        <w:bottom w:val="none" w:sz="0" w:space="0" w:color="auto"/>
        <w:right w:val="none" w:sz="0" w:space="0" w:color="auto"/>
      </w:divBdr>
      <w:divsChild>
        <w:div w:id="401369363">
          <w:marLeft w:val="0"/>
          <w:marRight w:val="0"/>
          <w:marTop w:val="0"/>
          <w:marBottom w:val="0"/>
          <w:divBdr>
            <w:top w:val="none" w:sz="0" w:space="0" w:color="auto"/>
            <w:left w:val="none" w:sz="0" w:space="0" w:color="auto"/>
            <w:bottom w:val="none" w:sz="0" w:space="0" w:color="auto"/>
            <w:right w:val="none" w:sz="0" w:space="0" w:color="auto"/>
          </w:divBdr>
        </w:div>
      </w:divsChild>
    </w:div>
    <w:div w:id="577251512">
      <w:bodyDiv w:val="1"/>
      <w:marLeft w:val="0"/>
      <w:marRight w:val="0"/>
      <w:marTop w:val="0"/>
      <w:marBottom w:val="0"/>
      <w:divBdr>
        <w:top w:val="none" w:sz="0" w:space="0" w:color="auto"/>
        <w:left w:val="none" w:sz="0" w:space="0" w:color="auto"/>
        <w:bottom w:val="none" w:sz="0" w:space="0" w:color="auto"/>
        <w:right w:val="none" w:sz="0" w:space="0" w:color="auto"/>
      </w:divBdr>
      <w:divsChild>
        <w:div w:id="426116914">
          <w:marLeft w:val="0"/>
          <w:marRight w:val="0"/>
          <w:marTop w:val="0"/>
          <w:marBottom w:val="0"/>
          <w:divBdr>
            <w:top w:val="none" w:sz="0" w:space="0" w:color="auto"/>
            <w:left w:val="none" w:sz="0" w:space="0" w:color="auto"/>
            <w:bottom w:val="none" w:sz="0" w:space="0" w:color="auto"/>
            <w:right w:val="none" w:sz="0" w:space="0" w:color="auto"/>
          </w:divBdr>
          <w:divsChild>
            <w:div w:id="556933740">
              <w:marLeft w:val="0"/>
              <w:marRight w:val="0"/>
              <w:marTop w:val="0"/>
              <w:marBottom w:val="0"/>
              <w:divBdr>
                <w:top w:val="none" w:sz="0" w:space="0" w:color="auto"/>
                <w:left w:val="none" w:sz="0" w:space="0" w:color="auto"/>
                <w:bottom w:val="none" w:sz="0" w:space="0" w:color="auto"/>
                <w:right w:val="none" w:sz="0" w:space="0" w:color="auto"/>
              </w:divBdr>
              <w:divsChild>
                <w:div w:id="169834305">
                  <w:marLeft w:val="0"/>
                  <w:marRight w:val="0"/>
                  <w:marTop w:val="0"/>
                  <w:marBottom w:val="0"/>
                  <w:divBdr>
                    <w:top w:val="none" w:sz="0" w:space="0" w:color="auto"/>
                    <w:left w:val="none" w:sz="0" w:space="0" w:color="auto"/>
                    <w:bottom w:val="none" w:sz="0" w:space="0" w:color="auto"/>
                    <w:right w:val="none" w:sz="0" w:space="0" w:color="auto"/>
                  </w:divBdr>
                  <w:divsChild>
                    <w:div w:id="1815366578">
                      <w:marLeft w:val="0"/>
                      <w:marRight w:val="0"/>
                      <w:marTop w:val="0"/>
                      <w:marBottom w:val="0"/>
                      <w:divBdr>
                        <w:top w:val="none" w:sz="0" w:space="0" w:color="auto"/>
                        <w:left w:val="none" w:sz="0" w:space="0" w:color="auto"/>
                        <w:bottom w:val="none" w:sz="0" w:space="0" w:color="auto"/>
                        <w:right w:val="none" w:sz="0" w:space="0" w:color="auto"/>
                      </w:divBdr>
                      <w:divsChild>
                        <w:div w:id="157356263">
                          <w:blockQuote w:val="1"/>
                          <w:marLeft w:val="720"/>
                          <w:marRight w:val="720"/>
                          <w:marTop w:val="30"/>
                          <w:marBottom w:val="30"/>
                          <w:divBdr>
                            <w:top w:val="dotted" w:sz="6" w:space="2" w:color="295290"/>
                            <w:left w:val="dotted" w:sz="6" w:space="2" w:color="295290"/>
                            <w:bottom w:val="dotted" w:sz="6" w:space="2" w:color="295290"/>
                            <w:right w:val="dotted" w:sz="6" w:space="2" w:color="295290"/>
                          </w:divBdr>
                        </w:div>
                      </w:divsChild>
                    </w:div>
                  </w:divsChild>
                </w:div>
              </w:divsChild>
            </w:div>
          </w:divsChild>
        </w:div>
      </w:divsChild>
    </w:div>
    <w:div w:id="1213808385">
      <w:bodyDiv w:val="1"/>
      <w:marLeft w:val="0"/>
      <w:marRight w:val="0"/>
      <w:marTop w:val="0"/>
      <w:marBottom w:val="0"/>
      <w:divBdr>
        <w:top w:val="none" w:sz="0" w:space="0" w:color="auto"/>
        <w:left w:val="none" w:sz="0" w:space="0" w:color="auto"/>
        <w:bottom w:val="none" w:sz="0" w:space="0" w:color="auto"/>
        <w:right w:val="none" w:sz="0" w:space="0" w:color="auto"/>
      </w:divBdr>
      <w:divsChild>
        <w:div w:id="1793860616">
          <w:marLeft w:val="0"/>
          <w:marRight w:val="0"/>
          <w:marTop w:val="0"/>
          <w:marBottom w:val="0"/>
          <w:divBdr>
            <w:top w:val="none" w:sz="0" w:space="0" w:color="auto"/>
            <w:left w:val="none" w:sz="0" w:space="0" w:color="auto"/>
            <w:bottom w:val="none" w:sz="0" w:space="0" w:color="auto"/>
            <w:right w:val="none" w:sz="0" w:space="0" w:color="auto"/>
          </w:divBdr>
        </w:div>
      </w:divsChild>
    </w:div>
    <w:div w:id="164542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E11D3-9F6E-4AE9-AB51-D32D988DB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530</Words>
  <Characters>3021</Characters>
  <Application>Microsoft Office Word</Application>
  <DocSecurity>0</DocSecurity>
  <Lines>25</Lines>
  <Paragraphs>7</Paragraphs>
  <ScaleCrop>false</ScaleCrop>
  <Company>Microsoft</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韩磊</dc:creator>
  <cp:lastModifiedBy>刘飞</cp:lastModifiedBy>
  <cp:revision>19</cp:revision>
  <cp:lastPrinted>2018-04-02T07:58:00Z</cp:lastPrinted>
  <dcterms:created xsi:type="dcterms:W3CDTF">2018-04-12T09:30:00Z</dcterms:created>
  <dcterms:modified xsi:type="dcterms:W3CDTF">2018-04-25T02:02:00Z</dcterms:modified>
</cp:coreProperties>
</file>