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E1" w:rsidRDefault="00A306FD">
      <w:pPr>
        <w:spacing w:line="0" w:lineRule="atLeast"/>
        <w:jc w:val="center"/>
        <w:rPr>
          <w:rFonts w:ascii="方正小标宋简体" w:eastAsia="方正小标宋简体" w:hAnsi="方正小标宋简体"/>
          <w:kern w:val="0"/>
          <w:sz w:val="44"/>
          <w:szCs w:val="44"/>
        </w:rPr>
      </w:pPr>
      <w:bookmarkStart w:id="0" w:name="_GoBack"/>
      <w:bookmarkEnd w:id="0"/>
      <w:r>
        <w:rPr>
          <w:rFonts w:ascii="方正小标宋简体" w:eastAsia="方正小标宋简体" w:hAnsi="方正小标宋简体" w:hint="eastAsia"/>
          <w:kern w:val="0"/>
          <w:sz w:val="44"/>
          <w:szCs w:val="44"/>
        </w:rPr>
        <w:t>合肥经济技术开发区</w:t>
      </w:r>
    </w:p>
    <w:p w:rsidR="009B15E1" w:rsidRDefault="00A306FD">
      <w:pPr>
        <w:spacing w:line="0" w:lineRule="atLeast"/>
        <w:jc w:val="center"/>
        <w:rPr>
          <w:rFonts w:ascii="仿宋_GB2312" w:eastAsia="仿宋_GB2312" w:hAnsi="仿宋_GB2312" w:cs="仿宋_GB2312"/>
          <w:sz w:val="36"/>
          <w:szCs w:val="36"/>
        </w:rPr>
      </w:pPr>
      <w:r>
        <w:rPr>
          <w:rFonts w:ascii="方正小标宋简体" w:eastAsia="方正小标宋简体" w:hAnsi="方正小标宋简体" w:hint="eastAsia"/>
          <w:kern w:val="0"/>
          <w:sz w:val="44"/>
          <w:szCs w:val="44"/>
        </w:rPr>
        <w:t>进一步深化经贸服务工作方案</w:t>
      </w:r>
    </w:p>
    <w:p w:rsidR="009B15E1" w:rsidRDefault="009B15E1">
      <w:pPr>
        <w:ind w:firstLineChars="200" w:firstLine="720"/>
        <w:rPr>
          <w:rFonts w:ascii="仿宋_GB2312" w:eastAsia="仿宋_GB2312" w:hAnsi="仿宋_GB2312" w:cs="仿宋_GB2312"/>
          <w:sz w:val="36"/>
          <w:szCs w:val="36"/>
        </w:rPr>
      </w:pPr>
    </w:p>
    <w:p w:rsidR="009B15E1" w:rsidRDefault="00A306FD">
      <w:pPr>
        <w:ind w:firstLineChars="200" w:firstLine="640"/>
        <w:rPr>
          <w:rFonts w:ascii="仿宋_GB2312" w:eastAsia="仿宋_GB2312" w:hAnsi="仿宋_GB2312" w:cs="仿宋_GB2312"/>
        </w:rPr>
      </w:pPr>
      <w:r>
        <w:rPr>
          <w:rFonts w:ascii="仿宋_GB2312" w:eastAsia="仿宋_GB2312" w:hAnsi="仿宋_GB2312" w:cs="仿宋_GB2312" w:hint="eastAsia"/>
        </w:rPr>
        <w:t>为加快构建与打造世界级先进制造业集聚区相适应的企业服务体系,创优“四最”营商环境，制定本工作方案。</w:t>
      </w:r>
    </w:p>
    <w:p w:rsidR="009B15E1" w:rsidRDefault="00A306FD">
      <w:pPr>
        <w:ind w:firstLineChars="200" w:firstLine="640"/>
        <w:rPr>
          <w:rFonts w:ascii="黑体" w:eastAsia="黑体" w:hAnsi="黑体" w:cs="仿宋_GB2312"/>
        </w:rPr>
      </w:pPr>
      <w:r>
        <w:rPr>
          <w:rFonts w:ascii="黑体" w:eastAsia="黑体" w:hAnsi="黑体" w:cs="仿宋_GB2312" w:hint="eastAsia"/>
        </w:rPr>
        <w:t>一、总体要求</w:t>
      </w:r>
    </w:p>
    <w:p w:rsidR="009B15E1" w:rsidRDefault="00A306FD">
      <w:pPr>
        <w:ind w:firstLineChars="200" w:firstLine="640"/>
        <w:rPr>
          <w:rFonts w:ascii="仿宋_GB2312" w:eastAsia="仿宋_GB2312" w:hAnsi="仿宋_GB2312" w:cs="仿宋_GB2312"/>
        </w:rPr>
      </w:pPr>
      <w:r>
        <w:rPr>
          <w:rFonts w:ascii="仿宋_GB2312" w:eastAsia="仿宋_GB2312" w:hAnsi="仿宋_GB2312" w:cs="仿宋_GB2312" w:hint="eastAsia"/>
        </w:rPr>
        <w:t>构建“大经贸”工作格局，实行经贸局、空港办、招商局、社区委等多部门联动，</w:t>
      </w:r>
      <w:r w:rsidR="000E2291">
        <w:rPr>
          <w:rFonts w:ascii="仿宋_GB2312" w:eastAsia="仿宋_GB2312" w:hAnsi="仿宋_GB2312" w:cs="仿宋_GB2312" w:hint="eastAsia"/>
        </w:rPr>
        <w:t>进一步提高企业服务工作的全局性、整体性和系统性，</w:t>
      </w:r>
      <w:r>
        <w:rPr>
          <w:rFonts w:ascii="仿宋_GB2312" w:eastAsia="仿宋_GB2312" w:hAnsi="仿宋_GB2312" w:cs="仿宋_GB2312" w:hint="eastAsia"/>
        </w:rPr>
        <w:t>实现服务企业、服务项目全覆盖、全天候。</w:t>
      </w:r>
    </w:p>
    <w:p w:rsidR="009B15E1" w:rsidRDefault="00A306FD">
      <w:pPr>
        <w:ind w:firstLineChars="200" w:firstLine="640"/>
        <w:rPr>
          <w:rFonts w:ascii="黑体" w:eastAsia="黑体" w:hAnsi="黑体" w:cs="仿宋_GB2312"/>
        </w:rPr>
      </w:pPr>
      <w:r>
        <w:rPr>
          <w:rFonts w:ascii="黑体" w:eastAsia="黑体" w:hAnsi="黑体" w:cs="仿宋_GB2312" w:hint="eastAsia"/>
        </w:rPr>
        <w:t>二、基本原则</w:t>
      </w:r>
    </w:p>
    <w:p w:rsidR="009B15E1" w:rsidRDefault="00A306FD">
      <w:pPr>
        <w:ind w:firstLineChars="200" w:firstLine="640"/>
        <w:rPr>
          <w:rFonts w:ascii="仿宋_GB2312" w:eastAsia="仿宋_GB2312" w:hAnsi="微软雅黑"/>
          <w:bCs/>
          <w:color w:val="000000"/>
        </w:rPr>
      </w:pPr>
      <w:r>
        <w:rPr>
          <w:rFonts w:ascii="黑体" w:eastAsia="黑体" w:hAnsi="黑体" w:hint="eastAsia"/>
          <w:bCs/>
          <w:color w:val="000000"/>
        </w:rPr>
        <w:t>——南北同频，协同服务，</w:t>
      </w:r>
      <w:r>
        <w:rPr>
          <w:rFonts w:ascii="仿宋_GB2312" w:eastAsia="仿宋_GB2312" w:hAnsi="微软雅黑" w:hint="eastAsia"/>
          <w:bCs/>
          <w:color w:val="000000"/>
        </w:rPr>
        <w:t>统筹南北区经贸、企业服务和安全生产职能。</w:t>
      </w:r>
    </w:p>
    <w:p w:rsidR="009B15E1" w:rsidRDefault="00A306FD">
      <w:pPr>
        <w:ind w:firstLineChars="200" w:firstLine="640"/>
        <w:rPr>
          <w:rFonts w:ascii="仿宋_GB2312" w:eastAsia="仿宋_GB2312" w:hAnsi="微软雅黑"/>
          <w:bCs/>
          <w:color w:val="000000"/>
        </w:rPr>
      </w:pPr>
      <w:r>
        <w:rPr>
          <w:rFonts w:ascii="黑体" w:eastAsia="黑体" w:hAnsi="黑体" w:hint="eastAsia"/>
          <w:bCs/>
          <w:color w:val="000000"/>
        </w:rPr>
        <w:t>——上下畅通、全面覆盖，</w:t>
      </w:r>
      <w:r>
        <w:rPr>
          <w:rFonts w:ascii="仿宋_GB2312" w:eastAsia="仿宋_GB2312" w:hAnsi="微软雅黑" w:hint="eastAsia"/>
          <w:bCs/>
          <w:color w:val="000000"/>
        </w:rPr>
        <w:t>健全完善经贸局专人服务</w:t>
      </w:r>
      <w:proofErr w:type="gramStart"/>
      <w:r>
        <w:rPr>
          <w:rFonts w:ascii="仿宋_GB2312" w:eastAsia="仿宋_GB2312" w:hAnsi="微软雅黑" w:hint="eastAsia"/>
          <w:bCs/>
          <w:color w:val="000000"/>
        </w:rPr>
        <w:t>规</w:t>
      </w:r>
      <w:proofErr w:type="gramEnd"/>
      <w:r>
        <w:rPr>
          <w:rFonts w:ascii="仿宋_GB2312" w:eastAsia="仿宋_GB2312" w:hAnsi="微软雅黑" w:hint="eastAsia"/>
          <w:bCs/>
          <w:color w:val="000000"/>
        </w:rPr>
        <w:t>上企业和社区委常态化服务</w:t>
      </w:r>
      <w:proofErr w:type="gramStart"/>
      <w:r>
        <w:rPr>
          <w:rFonts w:ascii="仿宋_GB2312" w:eastAsia="仿宋_GB2312" w:hAnsi="微软雅黑" w:hint="eastAsia"/>
          <w:bCs/>
          <w:color w:val="000000"/>
        </w:rPr>
        <w:t>规</w:t>
      </w:r>
      <w:proofErr w:type="gramEnd"/>
      <w:r>
        <w:rPr>
          <w:rFonts w:ascii="仿宋_GB2312" w:eastAsia="仿宋_GB2312" w:hAnsi="微软雅黑" w:hint="eastAsia"/>
          <w:bCs/>
          <w:color w:val="000000"/>
        </w:rPr>
        <w:t>下企业工作机制。</w:t>
      </w:r>
    </w:p>
    <w:p w:rsidR="009B15E1" w:rsidRDefault="00A306FD">
      <w:pPr>
        <w:ind w:firstLineChars="200" w:firstLine="640"/>
        <w:rPr>
          <w:rFonts w:ascii="仿宋_GB2312" w:eastAsia="仿宋_GB2312" w:hAnsi="微软雅黑"/>
          <w:bCs/>
          <w:color w:val="000000"/>
        </w:rPr>
      </w:pPr>
      <w:r>
        <w:rPr>
          <w:rFonts w:ascii="黑体" w:eastAsia="黑体" w:hAnsi="黑体" w:hint="eastAsia"/>
          <w:bCs/>
          <w:color w:val="000000"/>
        </w:rPr>
        <w:t>——同步服务，精准招商，</w:t>
      </w:r>
      <w:r>
        <w:rPr>
          <w:rFonts w:ascii="仿宋_GB2312" w:eastAsia="仿宋_GB2312" w:hAnsi="微软雅黑" w:hint="eastAsia"/>
          <w:bCs/>
          <w:color w:val="000000"/>
        </w:rPr>
        <w:t>经贸局与招商局无缝对接,同步开展招商引资项目服务，推进“点对点”精准招商、存量招商</w:t>
      </w:r>
      <w:r>
        <w:rPr>
          <w:rFonts w:ascii="仿宋_GB2312" w:eastAsia="仿宋_GB2312" w:hAnsi="微软雅黑" w:hint="eastAsia"/>
          <w:bCs/>
          <w:color w:val="000000" w:themeColor="text1"/>
        </w:rPr>
        <w:t>和“以商招商”，</w:t>
      </w:r>
      <w:r>
        <w:rPr>
          <w:rFonts w:ascii="仿宋_GB2312" w:eastAsia="仿宋_GB2312" w:hAnsi="微软雅黑" w:hint="eastAsia"/>
          <w:bCs/>
          <w:color w:val="000000"/>
        </w:rPr>
        <w:t>开辟招商引资的“第二战场”。</w:t>
      </w:r>
    </w:p>
    <w:p w:rsidR="009B15E1" w:rsidRDefault="00A306FD">
      <w:pPr>
        <w:ind w:firstLineChars="200" w:firstLine="640"/>
        <w:rPr>
          <w:rFonts w:ascii="黑体" w:eastAsia="黑体" w:hAnsi="黑体" w:cs="仿宋_GB2312"/>
        </w:rPr>
      </w:pPr>
      <w:r>
        <w:rPr>
          <w:rFonts w:ascii="黑体" w:eastAsia="黑体" w:hAnsi="黑体" w:cs="仿宋_GB2312" w:hint="eastAsia"/>
        </w:rPr>
        <w:t>三、主要举措</w:t>
      </w:r>
    </w:p>
    <w:p w:rsidR="009B15E1" w:rsidRDefault="00A306FD">
      <w:pPr>
        <w:ind w:firstLineChars="200" w:firstLine="643"/>
        <w:rPr>
          <w:rFonts w:eastAsia="楷体_GB2312"/>
          <w:b/>
          <w:bCs/>
          <w:color w:val="000000"/>
        </w:rPr>
      </w:pPr>
      <w:r>
        <w:rPr>
          <w:rFonts w:eastAsia="楷体_GB2312" w:hint="eastAsia"/>
          <w:b/>
          <w:bCs/>
          <w:color w:val="000000"/>
        </w:rPr>
        <w:t>（一）构建</w:t>
      </w:r>
      <w:r w:rsidR="0012318A">
        <w:rPr>
          <w:rFonts w:eastAsia="楷体_GB2312" w:hint="eastAsia"/>
          <w:b/>
          <w:bCs/>
          <w:color w:val="000000"/>
        </w:rPr>
        <w:t>北区</w:t>
      </w:r>
      <w:r>
        <w:rPr>
          <w:rFonts w:eastAsia="楷体_GB2312" w:hint="eastAsia"/>
          <w:b/>
          <w:bCs/>
          <w:color w:val="000000"/>
        </w:rPr>
        <w:t>企业服务工作机制</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空港办招商经贸处加挂</w:t>
      </w:r>
      <w:proofErr w:type="gramStart"/>
      <w:r>
        <w:rPr>
          <w:rFonts w:ascii="仿宋_GB2312" w:eastAsia="仿宋_GB2312" w:hAnsi="微软雅黑" w:hint="eastAsia"/>
          <w:bCs/>
          <w:color w:val="000000"/>
        </w:rPr>
        <w:t>空港经贸安监分局</w:t>
      </w:r>
      <w:proofErr w:type="gramEnd"/>
      <w:r>
        <w:rPr>
          <w:rFonts w:ascii="仿宋_GB2312" w:eastAsia="仿宋_GB2312" w:hAnsi="微软雅黑" w:hint="eastAsia"/>
          <w:bCs/>
          <w:color w:val="000000"/>
        </w:rPr>
        <w:t>牌子，承担发改、经信、商务、统计、安全生产等经贸、安监职能范围内</w:t>
      </w:r>
      <w:r>
        <w:rPr>
          <w:rFonts w:ascii="仿宋_GB2312" w:eastAsia="仿宋_GB2312" w:hAnsi="微软雅黑" w:hint="eastAsia"/>
          <w:bCs/>
          <w:color w:val="000000"/>
        </w:rPr>
        <w:lastRenderedPageBreak/>
        <w:t>的行业管理、项目申报和政策初审等工作，业务上接受经贸局、安监局指导。经贸局和安监局分别向空港办招商经贸处派驻一名工作人员，形成与空港办信息交换和快速反应机制。</w:t>
      </w:r>
    </w:p>
    <w:p w:rsidR="009B15E1" w:rsidRDefault="00A306FD">
      <w:pPr>
        <w:ind w:firstLineChars="200" w:firstLine="643"/>
        <w:rPr>
          <w:rFonts w:eastAsia="楷体_GB2312"/>
          <w:b/>
          <w:bCs/>
          <w:color w:val="000000"/>
        </w:rPr>
      </w:pPr>
      <w:r>
        <w:rPr>
          <w:rFonts w:eastAsia="楷体_GB2312" w:hint="eastAsia"/>
          <w:b/>
          <w:bCs/>
          <w:color w:val="000000"/>
        </w:rPr>
        <w:t>（二）健全</w:t>
      </w:r>
      <w:proofErr w:type="gramStart"/>
      <w:r>
        <w:rPr>
          <w:rFonts w:eastAsia="楷体_GB2312" w:hint="eastAsia"/>
          <w:b/>
          <w:bCs/>
          <w:color w:val="000000"/>
        </w:rPr>
        <w:t>规</w:t>
      </w:r>
      <w:proofErr w:type="gramEnd"/>
      <w:r>
        <w:rPr>
          <w:rFonts w:eastAsia="楷体_GB2312" w:hint="eastAsia"/>
          <w:b/>
          <w:bCs/>
          <w:color w:val="000000"/>
        </w:rPr>
        <w:t>上和</w:t>
      </w:r>
      <w:proofErr w:type="gramStart"/>
      <w:r>
        <w:rPr>
          <w:rFonts w:eastAsia="楷体_GB2312" w:hint="eastAsia"/>
          <w:b/>
          <w:bCs/>
          <w:color w:val="000000"/>
        </w:rPr>
        <w:t>规下</w:t>
      </w:r>
      <w:proofErr w:type="gramEnd"/>
      <w:r>
        <w:rPr>
          <w:rFonts w:eastAsia="楷体_GB2312" w:hint="eastAsia"/>
          <w:b/>
          <w:bCs/>
          <w:color w:val="000000"/>
        </w:rPr>
        <w:t>企业服务体系</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经贸局成立</w:t>
      </w:r>
      <w:r>
        <w:rPr>
          <w:rFonts w:ascii="仿宋_GB2312" w:eastAsia="仿宋_GB2312" w:hAnsi="微软雅黑" w:hint="eastAsia"/>
          <w:bCs/>
          <w:color w:val="000000" w:themeColor="text1"/>
        </w:rPr>
        <w:t>分产业服务小组，明确专人，专门负</w:t>
      </w:r>
      <w:r>
        <w:rPr>
          <w:rFonts w:ascii="仿宋_GB2312" w:eastAsia="仿宋_GB2312" w:hAnsi="微软雅黑" w:hint="eastAsia"/>
          <w:bCs/>
          <w:color w:val="000000"/>
        </w:rPr>
        <w:t>责服务</w:t>
      </w:r>
      <w:proofErr w:type="gramStart"/>
      <w:r>
        <w:rPr>
          <w:rFonts w:ascii="仿宋_GB2312" w:eastAsia="仿宋_GB2312" w:hAnsi="微软雅黑" w:hint="eastAsia"/>
          <w:bCs/>
          <w:color w:val="000000"/>
        </w:rPr>
        <w:t>规</w:t>
      </w:r>
      <w:proofErr w:type="gramEnd"/>
      <w:r>
        <w:rPr>
          <w:rFonts w:ascii="仿宋_GB2312" w:eastAsia="仿宋_GB2312" w:hAnsi="微软雅黑" w:hint="eastAsia"/>
          <w:bCs/>
          <w:color w:val="000000"/>
        </w:rPr>
        <w:t>上企业，实现要素保障、政策支持、环境营造、优化服务等方面的支持和引导</w:t>
      </w:r>
      <w:r w:rsidR="0012318A">
        <w:rPr>
          <w:rFonts w:ascii="仿宋_GB2312" w:eastAsia="仿宋_GB2312" w:hAnsi="微软雅黑" w:hint="eastAsia"/>
          <w:bCs/>
          <w:color w:val="000000"/>
        </w:rPr>
        <w:t>；加强产业发展研究分析，</w:t>
      </w:r>
      <w:r>
        <w:rPr>
          <w:rFonts w:ascii="仿宋_GB2312" w:eastAsia="仿宋_GB2312" w:hAnsi="微软雅黑" w:hint="eastAsia"/>
          <w:bCs/>
          <w:color w:val="000000"/>
        </w:rPr>
        <w:t>推动产业转型升级。</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社区企业服务科在经贸和企业服务职能方面接受经贸局和社区委双重管理，经贸局统筹社区企业服务科服务职能、队伍培训、制度建设、考核指标，</w:t>
      </w:r>
      <w:r w:rsidR="00821507">
        <w:rPr>
          <w:rFonts w:ascii="仿宋_GB2312" w:eastAsia="仿宋_GB2312" w:hAnsi="微软雅黑" w:hint="eastAsia"/>
          <w:bCs/>
          <w:color w:val="000000"/>
        </w:rPr>
        <w:t>指导企业服务科</w:t>
      </w:r>
      <w:r>
        <w:rPr>
          <w:rFonts w:ascii="仿宋_GB2312" w:eastAsia="仿宋_GB2312" w:hAnsi="微软雅黑" w:hint="eastAsia"/>
          <w:bCs/>
          <w:color w:val="000000"/>
        </w:rPr>
        <w:t>实行规下企业服务包干负责制。</w:t>
      </w:r>
    </w:p>
    <w:p w:rsidR="009B15E1" w:rsidRDefault="00A306FD">
      <w:pPr>
        <w:ind w:firstLineChars="200" w:firstLine="643"/>
        <w:rPr>
          <w:rFonts w:eastAsia="楷体_GB2312"/>
          <w:b/>
          <w:bCs/>
          <w:color w:val="000000"/>
        </w:rPr>
      </w:pPr>
      <w:r>
        <w:rPr>
          <w:rFonts w:eastAsia="楷体_GB2312" w:hint="eastAsia"/>
          <w:b/>
          <w:bCs/>
          <w:color w:val="000000"/>
        </w:rPr>
        <w:t>（三）强化存量精准招商和项目服务工作</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经贸局成立1个产业咨询小组、1个政策咨询小组和10个产业服务小组，与招商局无缝对接，同步服务招商引资项目，当好“产业链招商员”、“产业参谋员”、“政策策划专员”、“项目督查员”和“运营服务员”。大力推动现有企业技术改造、增资扩产，实现“以商招商，以企引企”。</w:t>
      </w:r>
    </w:p>
    <w:p w:rsidR="009B15E1" w:rsidRDefault="00A306FD">
      <w:pPr>
        <w:ind w:firstLineChars="200" w:firstLine="640"/>
        <w:rPr>
          <w:rFonts w:ascii="仿宋_GB2312" w:eastAsia="仿宋_GB2312" w:hAnsi="微软雅黑" w:cs="仿宋_GB2312"/>
        </w:rPr>
      </w:pPr>
      <w:r>
        <w:rPr>
          <w:rFonts w:ascii="仿宋_GB2312" w:eastAsia="仿宋_GB2312" w:hAnsi="微软雅黑" w:cs="仿宋_GB2312" w:hint="eastAsia"/>
        </w:rPr>
        <w:t>1、产业咨询小组主动对接国家、省、市重大战略和发展规划，分析产业发展趋势，为招商项目洽谈、选址布局和工作计划做好产业咨询和参谋。</w:t>
      </w:r>
    </w:p>
    <w:p w:rsidR="009B15E1" w:rsidRDefault="00A306FD">
      <w:pPr>
        <w:ind w:firstLineChars="200" w:firstLine="640"/>
        <w:rPr>
          <w:rFonts w:ascii="仿宋_GB2312" w:eastAsia="仿宋_GB2312" w:hAnsi="微软雅黑" w:cs="仿宋_GB2312"/>
        </w:rPr>
      </w:pPr>
      <w:r>
        <w:rPr>
          <w:rFonts w:ascii="仿宋_GB2312" w:eastAsia="仿宋_GB2312" w:hAnsi="微软雅黑" w:cs="仿宋_GB2312" w:hint="eastAsia"/>
        </w:rPr>
        <w:t>2、政策咨询小组在项目洽谈过程中，协助拟定项目招</w:t>
      </w:r>
      <w:r>
        <w:rPr>
          <w:rFonts w:ascii="仿宋_GB2312" w:eastAsia="仿宋_GB2312" w:hAnsi="微软雅黑" w:cs="仿宋_GB2312" w:hint="eastAsia"/>
        </w:rPr>
        <w:lastRenderedPageBreak/>
        <w:t>商引资优惠政策。创造条件、主动服务，争取国家、省、市资金补助和专项基金，用足用好政府资金，支持项目建设。</w:t>
      </w:r>
    </w:p>
    <w:p w:rsidR="009B15E1" w:rsidRDefault="00A306FD">
      <w:pPr>
        <w:ind w:firstLineChars="200" w:firstLine="640"/>
        <w:rPr>
          <w:rFonts w:ascii="仿宋_GB2312" w:eastAsia="仿宋_GB2312" w:hAnsi="微软雅黑"/>
          <w:bCs/>
          <w:color w:val="000000"/>
        </w:rPr>
      </w:pPr>
      <w:r>
        <w:rPr>
          <w:rFonts w:ascii="仿宋_GB2312" w:eastAsia="仿宋_GB2312" w:hAnsi="微软雅黑" w:cs="仿宋_GB2312" w:hint="eastAsia"/>
        </w:rPr>
        <w:t>3、产业服务小组全面摸排对口服务企业技术改造和增资扩产需求，依托现有企业优势资源，排摸上下游产业</w:t>
      </w:r>
      <w:proofErr w:type="gramStart"/>
      <w:r>
        <w:rPr>
          <w:rFonts w:ascii="仿宋_GB2312" w:eastAsia="仿宋_GB2312" w:hAnsi="微软雅黑" w:cs="仿宋_GB2312" w:hint="eastAsia"/>
        </w:rPr>
        <w:t>链客户</w:t>
      </w:r>
      <w:proofErr w:type="gramEnd"/>
      <w:r>
        <w:rPr>
          <w:rFonts w:ascii="仿宋_GB2312" w:eastAsia="仿宋_GB2312" w:hAnsi="微软雅黑" w:cs="仿宋_GB2312" w:hint="eastAsia"/>
        </w:rPr>
        <w:t>资源，深度挖掘企业家人脉资源，推进“点对点”</w:t>
      </w:r>
      <w:r>
        <w:rPr>
          <w:rFonts w:ascii="仿宋_GB2312" w:eastAsia="仿宋_GB2312" w:hAnsi="微软雅黑" w:cs="仿宋_GB2312" w:hint="eastAsia"/>
          <w:color w:val="000000" w:themeColor="text1"/>
        </w:rPr>
        <w:t>精准招商和“以商招商”。</w:t>
      </w:r>
      <w:r>
        <w:rPr>
          <w:rFonts w:ascii="仿宋_GB2312" w:eastAsia="仿宋_GB2312" w:hAnsi="微软雅黑" w:cs="仿宋_GB2312" w:hint="eastAsia"/>
        </w:rPr>
        <w:t>持续跟踪招商竣工项目的产出效益、绩效综合评价情况，配合开展招商项目评估，实现早运营、早达产。</w:t>
      </w:r>
    </w:p>
    <w:p w:rsidR="009B15E1" w:rsidRDefault="00A306FD">
      <w:pPr>
        <w:ind w:firstLineChars="200" w:firstLine="640"/>
        <w:rPr>
          <w:rFonts w:ascii="仿宋_GB2312" w:eastAsia="仿宋_GB2312" w:hAnsi="微软雅黑" w:cs="仿宋_GB2312"/>
        </w:rPr>
      </w:pPr>
      <w:r>
        <w:rPr>
          <w:rFonts w:ascii="仿宋_GB2312" w:eastAsia="仿宋_GB2312" w:hAnsi="微软雅黑" w:cs="仿宋_GB2312" w:hint="eastAsia"/>
        </w:rPr>
        <w:t>4、建立重点项目电子挂图系统，按月实施动态管理，核查对比节点进度和项目进展，督促、推进项目建设。</w:t>
      </w:r>
    </w:p>
    <w:p w:rsidR="009B15E1" w:rsidRDefault="00A306FD">
      <w:pPr>
        <w:ind w:firstLineChars="200" w:firstLine="640"/>
        <w:rPr>
          <w:rFonts w:ascii="黑体" w:eastAsia="黑体" w:hAnsi="黑体" w:cs="仿宋_GB2312"/>
        </w:rPr>
      </w:pPr>
      <w:r>
        <w:rPr>
          <w:rFonts w:ascii="黑体" w:eastAsia="黑体" w:hAnsi="黑体" w:cs="仿宋_GB2312" w:hint="eastAsia"/>
        </w:rPr>
        <w:t>四、保障措施</w:t>
      </w:r>
    </w:p>
    <w:p w:rsidR="009B15E1" w:rsidRDefault="00A306FD">
      <w:pPr>
        <w:ind w:firstLineChars="200" w:firstLine="643"/>
        <w:rPr>
          <w:rFonts w:eastAsia="楷体_GB2312"/>
          <w:b/>
          <w:bCs/>
          <w:color w:val="000000"/>
        </w:rPr>
      </w:pPr>
      <w:r>
        <w:rPr>
          <w:rFonts w:eastAsia="楷体_GB2312" w:hint="eastAsia"/>
          <w:b/>
          <w:bCs/>
          <w:color w:val="000000"/>
        </w:rPr>
        <w:t>（一）建立企业服务定期例会制度</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管委会分管领导定期召开企业服务工作例会，调度经贸局、空港办、出口加工区及社区委企业服务工作，建发、招商、科技、环保等涉企服务部门参加，协调解决涉企服务的各项问题，形成服务企业发展的合力。</w:t>
      </w:r>
    </w:p>
    <w:p w:rsidR="009B15E1" w:rsidRDefault="00A306FD">
      <w:pPr>
        <w:ind w:firstLineChars="200" w:firstLine="643"/>
        <w:rPr>
          <w:rFonts w:eastAsia="楷体_GB2312"/>
          <w:b/>
          <w:bCs/>
          <w:color w:val="000000"/>
        </w:rPr>
      </w:pPr>
      <w:r>
        <w:rPr>
          <w:rFonts w:eastAsia="楷体_GB2312" w:hint="eastAsia"/>
          <w:b/>
          <w:bCs/>
          <w:color w:val="000000"/>
        </w:rPr>
        <w:t>（二）建立经贸招商项目推进联席会议制度</w:t>
      </w:r>
    </w:p>
    <w:p w:rsidR="009B15E1" w:rsidRDefault="00A306FD">
      <w:pPr>
        <w:ind w:firstLineChars="200" w:firstLine="640"/>
        <w:rPr>
          <w:rFonts w:ascii="黑体" w:eastAsia="黑体" w:hAnsi="黑体" w:cs="仿宋_GB2312"/>
        </w:rPr>
      </w:pPr>
      <w:r>
        <w:rPr>
          <w:rFonts w:ascii="仿宋_GB2312" w:eastAsia="仿宋_GB2312" w:hAnsi="微软雅黑" w:hint="eastAsia"/>
          <w:bCs/>
          <w:color w:val="000000"/>
        </w:rPr>
        <w:t>经贸局和招商局每月召开一次联席会议,沟通招商引资在谈、在建、投产项目情况,具体协调招商项目推进过程中遇到的相关问题和困难,共同制定解决方案。</w:t>
      </w:r>
    </w:p>
    <w:p w:rsidR="009B15E1" w:rsidRDefault="009B15E1">
      <w:pPr>
        <w:ind w:firstLineChars="200" w:firstLine="640"/>
        <w:rPr>
          <w:rFonts w:ascii="仿宋_GB2312" w:eastAsia="仿宋_GB2312" w:hAnsi="微软雅黑" w:cs="仿宋_GB2312"/>
        </w:rPr>
      </w:pPr>
    </w:p>
    <w:p w:rsidR="009B15E1" w:rsidRDefault="00A306FD">
      <w:pPr>
        <w:ind w:firstLineChars="200" w:firstLine="640"/>
        <w:rPr>
          <w:rFonts w:ascii="仿宋_GB2312" w:eastAsia="仿宋_GB2312" w:hAnsi="微软雅黑" w:cs="仿宋_GB2312"/>
        </w:rPr>
      </w:pPr>
      <w:r>
        <w:rPr>
          <w:rFonts w:ascii="仿宋_GB2312" w:eastAsia="仿宋_GB2312" w:hAnsi="微软雅黑" w:cs="仿宋_GB2312" w:hint="eastAsia"/>
        </w:rPr>
        <w:t>附件:1</w:t>
      </w:r>
      <w:r w:rsidR="00E449A5">
        <w:rPr>
          <w:rFonts w:ascii="仿宋_GB2312" w:eastAsia="仿宋_GB2312" w:hAnsi="微软雅黑" w:cs="仿宋_GB2312" w:hint="eastAsia"/>
        </w:rPr>
        <w:t>．</w:t>
      </w:r>
      <w:r>
        <w:rPr>
          <w:rFonts w:ascii="仿宋_GB2312" w:eastAsia="仿宋_GB2312" w:hAnsi="微软雅黑" w:cs="仿宋_GB2312" w:hint="eastAsia"/>
        </w:rPr>
        <w:t>咨询小组和产业服务小组人员分工</w:t>
      </w:r>
    </w:p>
    <w:p w:rsidR="009B15E1" w:rsidRDefault="00A306FD">
      <w:pPr>
        <w:ind w:firstLineChars="450" w:firstLine="1440"/>
        <w:rPr>
          <w:rFonts w:ascii="仿宋_GB2312" w:eastAsia="仿宋_GB2312" w:hAnsi="微软雅黑" w:cs="仿宋_GB2312"/>
        </w:rPr>
      </w:pPr>
      <w:r>
        <w:rPr>
          <w:rFonts w:ascii="仿宋_GB2312" w:eastAsia="仿宋_GB2312" w:hAnsi="微软雅黑" w:cs="仿宋_GB2312" w:hint="eastAsia"/>
        </w:rPr>
        <w:lastRenderedPageBreak/>
        <w:t>2</w:t>
      </w:r>
      <w:r w:rsidR="00E449A5">
        <w:rPr>
          <w:rFonts w:ascii="仿宋_GB2312" w:eastAsia="仿宋_GB2312" w:hAnsi="微软雅黑" w:cs="仿宋_GB2312" w:hint="eastAsia"/>
        </w:rPr>
        <w:t>．</w:t>
      </w:r>
      <w:r>
        <w:rPr>
          <w:rFonts w:ascii="仿宋_GB2312" w:eastAsia="仿宋_GB2312" w:hAnsi="微软雅黑" w:cs="仿宋_GB2312" w:hint="eastAsia"/>
        </w:rPr>
        <w:t>咨询小组和产业服务小组工作职责</w:t>
      </w:r>
    </w:p>
    <w:p w:rsidR="009B15E1" w:rsidRDefault="00A306FD">
      <w:pPr>
        <w:ind w:firstLineChars="450" w:firstLine="1440"/>
        <w:rPr>
          <w:rFonts w:ascii="仿宋_GB2312" w:eastAsia="仿宋_GB2312" w:hAnsi="微软雅黑" w:cs="仿宋_GB2312"/>
        </w:rPr>
      </w:pPr>
      <w:r>
        <w:rPr>
          <w:rFonts w:ascii="仿宋_GB2312" w:eastAsia="仿宋_GB2312" w:hAnsi="微软雅黑" w:cs="仿宋_GB2312" w:hint="eastAsia"/>
        </w:rPr>
        <w:t>3</w:t>
      </w:r>
      <w:r w:rsidR="00E449A5">
        <w:rPr>
          <w:rFonts w:ascii="仿宋_GB2312" w:eastAsia="仿宋_GB2312" w:hAnsi="微软雅黑" w:cs="仿宋_GB2312" w:hint="eastAsia"/>
        </w:rPr>
        <w:t>．</w:t>
      </w:r>
      <w:r>
        <w:rPr>
          <w:rFonts w:ascii="仿宋_GB2312" w:eastAsia="仿宋_GB2312" w:hAnsi="微软雅黑" w:cs="仿宋_GB2312" w:hint="eastAsia"/>
        </w:rPr>
        <w:t>产业服务小组对口联系在建项目分工表</w:t>
      </w:r>
    </w:p>
    <w:p w:rsidR="009B15E1" w:rsidRDefault="00A306FD">
      <w:pPr>
        <w:ind w:firstLineChars="450" w:firstLine="1440"/>
        <w:rPr>
          <w:rFonts w:ascii="仿宋_GB2312" w:eastAsia="仿宋_GB2312" w:hAnsi="微软雅黑" w:cs="仿宋_GB2312"/>
        </w:rPr>
      </w:pPr>
      <w:r>
        <w:rPr>
          <w:rFonts w:ascii="仿宋_GB2312" w:eastAsia="仿宋_GB2312" w:hAnsi="微软雅黑" w:cs="仿宋_GB2312" w:hint="eastAsia"/>
        </w:rPr>
        <w:t>4</w:t>
      </w:r>
      <w:r w:rsidR="00E449A5">
        <w:rPr>
          <w:rFonts w:ascii="仿宋_GB2312" w:eastAsia="仿宋_GB2312" w:hAnsi="微软雅黑" w:cs="仿宋_GB2312" w:hint="eastAsia"/>
        </w:rPr>
        <w:t>．</w:t>
      </w:r>
      <w:r>
        <w:rPr>
          <w:rFonts w:ascii="仿宋_GB2312" w:eastAsia="仿宋_GB2312" w:hAnsi="微软雅黑" w:cs="仿宋_GB2312" w:hint="eastAsia"/>
        </w:rPr>
        <w:t>产业服务小组对口联系企业分工表</w:t>
      </w:r>
    </w:p>
    <w:p w:rsidR="009B15E1" w:rsidRDefault="009B15E1">
      <w:pPr>
        <w:ind w:firstLineChars="1450" w:firstLine="4640"/>
        <w:rPr>
          <w:rFonts w:ascii="黑体" w:eastAsia="黑体" w:hAnsi="黑体" w:cs="仿宋_GB2312"/>
        </w:rPr>
      </w:pPr>
    </w:p>
    <w:p w:rsidR="009B15E1" w:rsidRDefault="00A306FD">
      <w:pPr>
        <w:ind w:firstLineChars="200" w:firstLine="640"/>
        <w:rPr>
          <w:rFonts w:ascii="黑体" w:eastAsia="黑体" w:hAnsi="黑体" w:cs="仿宋_GB2312"/>
        </w:rPr>
      </w:pPr>
      <w:r>
        <w:rPr>
          <w:rFonts w:ascii="黑体" w:eastAsia="黑体" w:hAnsi="黑体" w:cs="仿宋_GB2312"/>
        </w:rPr>
        <w:br w:type="page"/>
      </w:r>
    </w:p>
    <w:p w:rsidR="009B15E1" w:rsidRDefault="00A306FD">
      <w:pPr>
        <w:jc w:val="left"/>
        <w:rPr>
          <w:rFonts w:ascii="仿宋_GB2312" w:eastAsia="仿宋_GB2312" w:hAnsi="仿宋" w:cs="宋体"/>
          <w:kern w:val="0"/>
        </w:rPr>
      </w:pPr>
      <w:r>
        <w:rPr>
          <w:rFonts w:ascii="仿宋_GB2312" w:eastAsia="仿宋_GB2312" w:hAnsi="仿宋" w:cs="宋体" w:hint="eastAsia"/>
          <w:kern w:val="0"/>
        </w:rPr>
        <w:lastRenderedPageBreak/>
        <w:t>附件1：</w:t>
      </w:r>
    </w:p>
    <w:p w:rsidR="009B15E1" w:rsidRDefault="009B15E1">
      <w:pPr>
        <w:ind w:firstLineChars="200" w:firstLine="640"/>
        <w:rPr>
          <w:rFonts w:ascii="黑体" w:eastAsia="黑体" w:hAnsi="黑体" w:cs="仿宋_GB2312"/>
        </w:rPr>
      </w:pPr>
    </w:p>
    <w:p w:rsidR="009B15E1" w:rsidRDefault="00A306FD">
      <w:pPr>
        <w:ind w:firstLineChars="200" w:firstLine="880"/>
        <w:rPr>
          <w:rFonts w:ascii="方正小标宋简体" w:eastAsia="方正小标宋简体" w:hAnsi="Calibri" w:cs="宋体"/>
          <w:kern w:val="0"/>
          <w:sz w:val="44"/>
          <w:szCs w:val="44"/>
        </w:rPr>
      </w:pPr>
      <w:r>
        <w:rPr>
          <w:rFonts w:ascii="方正小标宋简体" w:eastAsia="方正小标宋简体" w:hAnsi="Calibri" w:cs="宋体" w:hint="eastAsia"/>
          <w:kern w:val="0"/>
          <w:sz w:val="44"/>
          <w:szCs w:val="44"/>
        </w:rPr>
        <w:t>咨询小组和产业服务小组人员分工</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经贸局局长负责经贸局企业服务和项目服务整体工作，统筹指导空港办招商经贸处、社区企业服务科企业服务工作。</w:t>
      </w:r>
    </w:p>
    <w:p w:rsidR="009B15E1" w:rsidRDefault="00A306FD">
      <w:pPr>
        <w:ind w:firstLineChars="200" w:firstLine="643"/>
        <w:rPr>
          <w:rFonts w:eastAsia="楷体_GB2312"/>
          <w:b/>
          <w:bCs/>
          <w:color w:val="000000"/>
        </w:rPr>
      </w:pPr>
      <w:r>
        <w:rPr>
          <w:rFonts w:eastAsia="楷体_GB2312" w:hint="eastAsia"/>
          <w:b/>
          <w:bCs/>
          <w:color w:val="000000"/>
        </w:rPr>
        <w:t>（一）产业咨询小组：</w:t>
      </w:r>
    </w:p>
    <w:p w:rsidR="009B15E1" w:rsidRDefault="00A306FD">
      <w:pPr>
        <w:ind w:firstLineChars="500" w:firstLine="1600"/>
        <w:rPr>
          <w:rFonts w:ascii="楷体" w:eastAsia="楷体" w:hAnsi="楷体"/>
          <w:b/>
          <w:bCs/>
          <w:color w:val="000000"/>
        </w:rPr>
      </w:pPr>
      <w:r>
        <w:rPr>
          <w:rFonts w:ascii="仿宋_GB2312" w:eastAsia="仿宋_GB2312" w:hAnsi="微软雅黑" w:hint="eastAsia"/>
          <w:bCs/>
          <w:color w:val="000000"/>
        </w:rPr>
        <w:t>付海斌</w:t>
      </w:r>
    </w:p>
    <w:p w:rsidR="009B15E1" w:rsidRDefault="00A306FD">
      <w:pPr>
        <w:ind w:firstLineChars="200" w:firstLine="643"/>
        <w:rPr>
          <w:rFonts w:eastAsia="楷体_GB2312"/>
          <w:b/>
          <w:bCs/>
          <w:color w:val="000000"/>
        </w:rPr>
      </w:pPr>
      <w:r>
        <w:rPr>
          <w:rFonts w:eastAsia="楷体_GB2312" w:hint="eastAsia"/>
          <w:b/>
          <w:bCs/>
          <w:color w:val="000000"/>
        </w:rPr>
        <w:t>（二）政策咨询小组：</w:t>
      </w:r>
    </w:p>
    <w:p w:rsidR="009B15E1" w:rsidRDefault="00A306FD">
      <w:pPr>
        <w:ind w:firstLineChars="500" w:firstLine="1600"/>
        <w:rPr>
          <w:rFonts w:ascii="楷体" w:eastAsia="楷体" w:hAnsi="楷体"/>
          <w:b/>
          <w:bCs/>
          <w:color w:val="000000"/>
        </w:rPr>
      </w:pPr>
      <w:r>
        <w:rPr>
          <w:rFonts w:ascii="仿宋_GB2312" w:eastAsia="仿宋_GB2312" w:hAnsi="微软雅黑" w:hint="eastAsia"/>
          <w:bCs/>
          <w:color w:val="000000"/>
        </w:rPr>
        <w:t>张国楼</w:t>
      </w:r>
    </w:p>
    <w:p w:rsidR="009B15E1" w:rsidRDefault="00A306FD">
      <w:pPr>
        <w:ind w:firstLineChars="200" w:firstLine="643"/>
        <w:rPr>
          <w:rFonts w:eastAsia="楷体_GB2312"/>
          <w:b/>
          <w:bCs/>
          <w:color w:val="000000"/>
        </w:rPr>
      </w:pPr>
      <w:r>
        <w:rPr>
          <w:rFonts w:eastAsia="楷体_GB2312" w:hint="eastAsia"/>
          <w:b/>
          <w:bCs/>
          <w:color w:val="000000"/>
        </w:rPr>
        <w:t>（三）现代服务业（楼宇经济）服务小组：</w:t>
      </w:r>
    </w:p>
    <w:p w:rsidR="009B15E1" w:rsidRDefault="00A306FD">
      <w:pPr>
        <w:ind w:firstLineChars="500" w:firstLine="1600"/>
        <w:rPr>
          <w:rFonts w:ascii="楷体" w:eastAsia="楷体" w:hAnsi="楷体"/>
          <w:b/>
          <w:bCs/>
          <w:color w:val="000000"/>
        </w:rPr>
      </w:pPr>
      <w:r>
        <w:rPr>
          <w:rFonts w:ascii="仿宋_GB2312" w:eastAsia="仿宋_GB2312" w:hAnsi="微软雅黑" w:hint="eastAsia"/>
          <w:bCs/>
          <w:color w:val="000000"/>
        </w:rPr>
        <w:t>王  波、刘  书、</w:t>
      </w:r>
      <w:proofErr w:type="gramStart"/>
      <w:r>
        <w:rPr>
          <w:rFonts w:ascii="仿宋_GB2312" w:eastAsia="仿宋_GB2312" w:hAnsi="微软雅黑" w:hint="eastAsia"/>
          <w:bCs/>
          <w:color w:val="000000"/>
        </w:rPr>
        <w:t>傅凌群</w:t>
      </w:r>
      <w:proofErr w:type="gramEnd"/>
    </w:p>
    <w:p w:rsidR="009B15E1" w:rsidRDefault="00A306FD">
      <w:pPr>
        <w:ind w:firstLineChars="200" w:firstLine="643"/>
        <w:rPr>
          <w:rFonts w:eastAsia="楷体_GB2312"/>
          <w:b/>
          <w:bCs/>
          <w:color w:val="000000"/>
        </w:rPr>
      </w:pPr>
      <w:r>
        <w:rPr>
          <w:rFonts w:eastAsia="楷体_GB2312" w:hint="eastAsia"/>
          <w:b/>
          <w:bCs/>
          <w:color w:val="000000"/>
        </w:rPr>
        <w:t>（四）智能家电产业服务小组：</w:t>
      </w:r>
    </w:p>
    <w:p w:rsidR="009B15E1" w:rsidRDefault="00A306FD">
      <w:pPr>
        <w:ind w:firstLineChars="500" w:firstLine="1600"/>
        <w:rPr>
          <w:rFonts w:ascii="仿宋_GB2312" w:eastAsia="仿宋_GB2312" w:hAnsi="微软雅黑"/>
          <w:bCs/>
          <w:color w:val="000000"/>
        </w:rPr>
      </w:pPr>
      <w:r>
        <w:rPr>
          <w:rFonts w:ascii="仿宋_GB2312" w:eastAsia="仿宋_GB2312" w:hAnsi="微软雅黑" w:hint="eastAsia"/>
          <w:bCs/>
          <w:color w:val="000000"/>
        </w:rPr>
        <w:t xml:space="preserve">马  龙、刘  </w:t>
      </w:r>
      <w:proofErr w:type="gramStart"/>
      <w:r>
        <w:rPr>
          <w:rFonts w:ascii="仿宋_GB2312" w:eastAsia="仿宋_GB2312" w:hAnsi="微软雅黑" w:hint="eastAsia"/>
          <w:bCs/>
          <w:color w:val="000000"/>
        </w:rPr>
        <w:t>宾</w:t>
      </w:r>
      <w:proofErr w:type="gramEnd"/>
    </w:p>
    <w:p w:rsidR="009B15E1" w:rsidRDefault="00A306FD">
      <w:pPr>
        <w:ind w:firstLineChars="200" w:firstLine="643"/>
        <w:rPr>
          <w:rFonts w:eastAsia="楷体_GB2312"/>
          <w:b/>
          <w:bCs/>
          <w:color w:val="000000"/>
        </w:rPr>
      </w:pPr>
      <w:r>
        <w:rPr>
          <w:rFonts w:eastAsia="楷体_GB2312" w:hint="eastAsia"/>
          <w:b/>
          <w:bCs/>
          <w:color w:val="000000"/>
        </w:rPr>
        <w:t>（五）集成电路及电子信息产业服务小组：</w:t>
      </w:r>
    </w:p>
    <w:p w:rsidR="009B15E1" w:rsidRDefault="00A306FD">
      <w:pPr>
        <w:ind w:firstLineChars="500" w:firstLine="1600"/>
        <w:rPr>
          <w:rFonts w:ascii="楷体" w:eastAsia="楷体" w:hAnsi="楷体"/>
          <w:b/>
          <w:bCs/>
          <w:color w:val="000000"/>
        </w:rPr>
      </w:pPr>
      <w:r>
        <w:rPr>
          <w:rFonts w:ascii="仿宋_GB2312" w:eastAsia="仿宋_GB2312" w:hAnsi="微软雅黑" w:hint="eastAsia"/>
          <w:bCs/>
          <w:color w:val="000000"/>
        </w:rPr>
        <w:t>王新孟</w:t>
      </w:r>
    </w:p>
    <w:p w:rsidR="009B15E1" w:rsidRDefault="00A306FD">
      <w:pPr>
        <w:ind w:firstLineChars="200" w:firstLine="643"/>
        <w:rPr>
          <w:rFonts w:eastAsia="楷体_GB2312"/>
          <w:b/>
          <w:bCs/>
          <w:color w:val="000000"/>
        </w:rPr>
      </w:pPr>
      <w:r>
        <w:rPr>
          <w:rFonts w:eastAsia="楷体_GB2312" w:hint="eastAsia"/>
          <w:b/>
          <w:bCs/>
          <w:color w:val="000000"/>
        </w:rPr>
        <w:t>（六）汽车及新能源汽车产业服务小组：</w:t>
      </w:r>
    </w:p>
    <w:p w:rsidR="009B15E1" w:rsidRDefault="00A306FD">
      <w:pPr>
        <w:ind w:firstLineChars="500" w:firstLine="1600"/>
        <w:rPr>
          <w:rFonts w:ascii="仿宋_GB2312" w:eastAsia="仿宋_GB2312" w:hAnsi="微软雅黑"/>
          <w:bCs/>
          <w:color w:val="000000"/>
        </w:rPr>
      </w:pPr>
      <w:r>
        <w:rPr>
          <w:rFonts w:ascii="仿宋_GB2312" w:eastAsia="仿宋_GB2312" w:hAnsi="微软雅黑" w:hint="eastAsia"/>
          <w:bCs/>
          <w:color w:val="000000"/>
        </w:rPr>
        <w:t>庆</w:t>
      </w:r>
      <w:proofErr w:type="gramStart"/>
      <w:r>
        <w:rPr>
          <w:rFonts w:ascii="宋体" w:eastAsia="宋体" w:hAnsi="宋体" w:cs="宋体" w:hint="eastAsia"/>
          <w:bCs/>
          <w:color w:val="000000"/>
        </w:rPr>
        <w:t>啟</w:t>
      </w:r>
      <w:proofErr w:type="gramEnd"/>
      <w:r>
        <w:rPr>
          <w:rFonts w:ascii="仿宋_GB2312" w:eastAsia="仿宋_GB2312" w:hAnsi="仿宋_GB2312" w:cs="仿宋_GB2312" w:hint="eastAsia"/>
          <w:bCs/>
          <w:color w:val="000000"/>
        </w:rPr>
        <w:t>飞、孙  亮</w:t>
      </w:r>
    </w:p>
    <w:p w:rsidR="009B15E1" w:rsidRDefault="00A306FD">
      <w:pPr>
        <w:ind w:firstLineChars="200" w:firstLine="643"/>
        <w:rPr>
          <w:rFonts w:eastAsia="楷体_GB2312"/>
          <w:b/>
          <w:bCs/>
          <w:color w:val="000000"/>
        </w:rPr>
      </w:pPr>
      <w:r>
        <w:rPr>
          <w:rFonts w:eastAsia="楷体_GB2312" w:hint="eastAsia"/>
          <w:b/>
          <w:bCs/>
          <w:color w:val="000000"/>
        </w:rPr>
        <w:t>（七）高端装备制造产业服务小组：</w:t>
      </w:r>
    </w:p>
    <w:p w:rsidR="009B15E1" w:rsidRDefault="00A306FD">
      <w:pPr>
        <w:ind w:firstLineChars="500" w:firstLine="1600"/>
        <w:rPr>
          <w:rFonts w:ascii="仿宋_GB2312" w:eastAsia="仿宋_GB2312" w:hAnsi="微软雅黑"/>
          <w:bCs/>
          <w:color w:val="000000"/>
        </w:rPr>
      </w:pPr>
      <w:r>
        <w:rPr>
          <w:rFonts w:ascii="仿宋_GB2312" w:eastAsia="仿宋_GB2312" w:hAnsi="微软雅黑" w:hint="eastAsia"/>
          <w:bCs/>
          <w:color w:val="000000"/>
        </w:rPr>
        <w:t>刘剑辉、章玉龙</w:t>
      </w:r>
    </w:p>
    <w:p w:rsidR="009B15E1" w:rsidRDefault="00A306FD">
      <w:pPr>
        <w:ind w:firstLineChars="200" w:firstLine="643"/>
        <w:rPr>
          <w:rFonts w:eastAsia="楷体_GB2312"/>
          <w:b/>
          <w:bCs/>
          <w:color w:val="000000"/>
        </w:rPr>
      </w:pPr>
      <w:r>
        <w:rPr>
          <w:rFonts w:eastAsia="楷体_GB2312" w:hint="eastAsia"/>
          <w:b/>
          <w:bCs/>
          <w:color w:val="000000"/>
        </w:rPr>
        <w:t>（八）快速消费品产业服务小组：</w:t>
      </w:r>
    </w:p>
    <w:p w:rsidR="009B15E1" w:rsidRDefault="00A306FD">
      <w:pPr>
        <w:ind w:firstLineChars="500" w:firstLine="1600"/>
        <w:rPr>
          <w:rFonts w:ascii="仿宋_GB2312" w:eastAsia="仿宋_GB2312" w:hAnsi="微软雅黑"/>
          <w:bCs/>
          <w:color w:val="000000"/>
        </w:rPr>
      </w:pPr>
      <w:proofErr w:type="gramStart"/>
      <w:r>
        <w:rPr>
          <w:rFonts w:ascii="仿宋_GB2312" w:eastAsia="仿宋_GB2312" w:hAnsi="微软雅黑" w:hint="eastAsia"/>
          <w:bCs/>
          <w:color w:val="000000"/>
        </w:rPr>
        <w:t>郝</w:t>
      </w:r>
      <w:proofErr w:type="gramEnd"/>
      <w:r>
        <w:rPr>
          <w:rFonts w:ascii="仿宋_GB2312" w:eastAsia="仿宋_GB2312" w:hAnsi="微软雅黑" w:hint="eastAsia"/>
          <w:bCs/>
          <w:color w:val="000000"/>
        </w:rPr>
        <w:t xml:space="preserve">  威</w:t>
      </w:r>
    </w:p>
    <w:p w:rsidR="009B15E1" w:rsidRDefault="00A306FD">
      <w:pPr>
        <w:ind w:firstLineChars="200" w:firstLine="643"/>
        <w:rPr>
          <w:rFonts w:eastAsia="楷体_GB2312"/>
          <w:b/>
          <w:bCs/>
          <w:color w:val="000000"/>
        </w:rPr>
      </w:pPr>
      <w:r>
        <w:rPr>
          <w:rFonts w:eastAsia="楷体_GB2312" w:hint="eastAsia"/>
          <w:b/>
          <w:bCs/>
          <w:color w:val="000000"/>
        </w:rPr>
        <w:t>（九）生物医药及高端医疗器械产业服务小组：</w:t>
      </w:r>
    </w:p>
    <w:p w:rsidR="009B15E1" w:rsidRDefault="00A306FD">
      <w:pPr>
        <w:ind w:firstLineChars="500" w:firstLine="1600"/>
        <w:rPr>
          <w:rFonts w:ascii="仿宋_GB2312" w:eastAsia="仿宋_GB2312" w:hAnsi="微软雅黑"/>
          <w:bCs/>
          <w:color w:val="000000"/>
        </w:rPr>
      </w:pPr>
      <w:r>
        <w:rPr>
          <w:rFonts w:ascii="仿宋_GB2312" w:eastAsia="仿宋_GB2312" w:hAnsi="微软雅黑" w:hint="eastAsia"/>
          <w:bCs/>
          <w:color w:val="000000"/>
        </w:rPr>
        <w:lastRenderedPageBreak/>
        <w:t>范厚松</w:t>
      </w:r>
    </w:p>
    <w:p w:rsidR="009B15E1" w:rsidRDefault="00A306FD">
      <w:pPr>
        <w:ind w:firstLineChars="200" w:firstLine="643"/>
        <w:rPr>
          <w:rFonts w:eastAsia="楷体_GB2312"/>
          <w:b/>
          <w:bCs/>
          <w:color w:val="000000"/>
        </w:rPr>
      </w:pPr>
      <w:r>
        <w:rPr>
          <w:rFonts w:eastAsia="楷体_GB2312" w:hint="eastAsia"/>
          <w:b/>
          <w:bCs/>
          <w:color w:val="000000"/>
        </w:rPr>
        <w:t>（十）绿色节能建筑产业服务小组：</w:t>
      </w:r>
    </w:p>
    <w:p w:rsidR="009B15E1" w:rsidRDefault="00A306FD">
      <w:pPr>
        <w:ind w:firstLineChars="500" w:firstLine="1600"/>
        <w:rPr>
          <w:rFonts w:ascii="仿宋_GB2312" w:eastAsia="仿宋_GB2312" w:hAnsi="微软雅黑"/>
          <w:bCs/>
          <w:color w:val="000000"/>
        </w:rPr>
      </w:pPr>
      <w:r>
        <w:rPr>
          <w:rFonts w:ascii="仿宋_GB2312" w:eastAsia="仿宋_GB2312" w:hAnsi="微软雅黑" w:hint="eastAsia"/>
          <w:bCs/>
          <w:color w:val="000000"/>
        </w:rPr>
        <w:t>孙</w:t>
      </w:r>
      <w:proofErr w:type="gramStart"/>
      <w:r>
        <w:rPr>
          <w:rFonts w:ascii="仿宋_GB2312" w:eastAsia="仿宋_GB2312" w:hAnsi="微软雅黑" w:hint="eastAsia"/>
          <w:bCs/>
          <w:color w:val="000000"/>
        </w:rPr>
        <w:t>世</w:t>
      </w:r>
      <w:proofErr w:type="gramEnd"/>
      <w:r>
        <w:rPr>
          <w:rFonts w:ascii="仿宋_GB2312" w:eastAsia="仿宋_GB2312" w:hAnsi="微软雅黑" w:hint="eastAsia"/>
          <w:bCs/>
          <w:color w:val="000000"/>
        </w:rPr>
        <w:t>坤、李淑洁</w:t>
      </w:r>
    </w:p>
    <w:p w:rsidR="009B15E1" w:rsidRDefault="00A306FD">
      <w:pPr>
        <w:ind w:firstLineChars="200" w:firstLine="643"/>
        <w:rPr>
          <w:rFonts w:eastAsia="楷体_GB2312"/>
          <w:b/>
          <w:bCs/>
          <w:color w:val="000000"/>
        </w:rPr>
      </w:pPr>
      <w:r>
        <w:rPr>
          <w:rFonts w:eastAsia="楷体_GB2312" w:hint="eastAsia"/>
          <w:b/>
          <w:bCs/>
          <w:color w:val="000000"/>
        </w:rPr>
        <w:t>（十一）公共安全及其他产业服务小组：</w:t>
      </w:r>
    </w:p>
    <w:p w:rsidR="009B15E1" w:rsidRDefault="00A306FD">
      <w:pPr>
        <w:ind w:firstLineChars="550" w:firstLine="1760"/>
        <w:rPr>
          <w:rFonts w:ascii="仿宋_GB2312" w:eastAsia="仿宋_GB2312" w:hAnsi="微软雅黑"/>
          <w:bCs/>
          <w:color w:val="000000"/>
        </w:rPr>
      </w:pPr>
      <w:r>
        <w:rPr>
          <w:rFonts w:ascii="仿宋_GB2312" w:eastAsia="仿宋_GB2312" w:hAnsi="微软雅黑" w:hint="eastAsia"/>
          <w:bCs/>
          <w:color w:val="000000"/>
        </w:rPr>
        <w:t>耿  飞、任建业</w:t>
      </w:r>
    </w:p>
    <w:p w:rsidR="009B15E1" w:rsidRDefault="00A306FD">
      <w:pPr>
        <w:ind w:firstLineChars="200" w:firstLine="643"/>
        <w:rPr>
          <w:rFonts w:eastAsia="楷体_GB2312"/>
          <w:b/>
          <w:bCs/>
          <w:color w:val="000000"/>
        </w:rPr>
      </w:pPr>
      <w:r>
        <w:rPr>
          <w:rFonts w:eastAsia="楷体_GB2312" w:hint="eastAsia"/>
          <w:b/>
          <w:bCs/>
          <w:color w:val="000000"/>
        </w:rPr>
        <w:t>（十二）人工智能及大数据产业服务小组：</w:t>
      </w:r>
    </w:p>
    <w:p w:rsidR="009B15E1" w:rsidRDefault="00A306FD">
      <w:pPr>
        <w:ind w:firstLineChars="550" w:firstLine="1760"/>
        <w:rPr>
          <w:rFonts w:ascii="仿宋_GB2312" w:eastAsia="仿宋_GB2312" w:hAnsi="微软雅黑"/>
          <w:bCs/>
          <w:color w:val="000000"/>
        </w:rPr>
      </w:pPr>
      <w:r>
        <w:rPr>
          <w:rFonts w:ascii="仿宋_GB2312" w:eastAsia="仿宋_GB2312" w:hAnsi="微软雅黑" w:hint="eastAsia"/>
          <w:bCs/>
          <w:color w:val="000000"/>
        </w:rPr>
        <w:t>荣黎明</w:t>
      </w:r>
    </w:p>
    <w:p w:rsidR="009B15E1" w:rsidRDefault="009B15E1">
      <w:pPr>
        <w:ind w:firstLineChars="200" w:firstLine="640"/>
        <w:rPr>
          <w:rFonts w:ascii="仿宋_GB2312" w:eastAsia="仿宋_GB2312" w:hAnsi="微软雅黑" w:cs="仿宋_GB2312"/>
        </w:rPr>
      </w:pPr>
    </w:p>
    <w:p w:rsidR="009B15E1" w:rsidRDefault="009B15E1">
      <w:pPr>
        <w:ind w:firstLineChars="200" w:firstLine="640"/>
        <w:rPr>
          <w:rFonts w:ascii="仿宋_GB2312" w:eastAsia="仿宋_GB2312" w:hAnsi="微软雅黑" w:cs="仿宋_GB2312"/>
        </w:rPr>
      </w:pPr>
    </w:p>
    <w:p w:rsidR="009B15E1" w:rsidRDefault="009B15E1">
      <w:pPr>
        <w:ind w:firstLineChars="200" w:firstLine="640"/>
        <w:rPr>
          <w:rFonts w:ascii="仿宋_GB2312" w:eastAsia="仿宋_GB2312" w:hAnsi="微软雅黑" w:cs="仿宋_GB2312"/>
        </w:rPr>
      </w:pPr>
    </w:p>
    <w:p w:rsidR="009B15E1" w:rsidRDefault="009B15E1">
      <w:pPr>
        <w:ind w:firstLineChars="200" w:firstLine="640"/>
        <w:rPr>
          <w:rFonts w:ascii="仿宋_GB2312" w:eastAsia="仿宋_GB2312" w:hAnsi="微软雅黑" w:cs="仿宋_GB2312"/>
        </w:rPr>
      </w:pPr>
    </w:p>
    <w:p w:rsidR="009B15E1" w:rsidRDefault="009B15E1">
      <w:pPr>
        <w:jc w:val="left"/>
        <w:rPr>
          <w:rFonts w:ascii="仿宋_GB2312" w:eastAsia="仿宋_GB2312" w:hAnsi="仿宋" w:cs="宋体"/>
          <w:kern w:val="0"/>
        </w:rPr>
      </w:pPr>
    </w:p>
    <w:p w:rsidR="009B15E1" w:rsidRDefault="009B15E1">
      <w:pPr>
        <w:jc w:val="left"/>
        <w:rPr>
          <w:rFonts w:ascii="仿宋_GB2312" w:eastAsia="仿宋_GB2312" w:hAnsi="仿宋" w:cs="宋体"/>
          <w:kern w:val="0"/>
        </w:rPr>
      </w:pPr>
    </w:p>
    <w:p w:rsidR="009B15E1" w:rsidRDefault="009B15E1">
      <w:pPr>
        <w:jc w:val="left"/>
        <w:rPr>
          <w:rFonts w:ascii="仿宋_GB2312" w:eastAsia="仿宋_GB2312" w:hAnsi="仿宋" w:cs="宋体"/>
          <w:kern w:val="0"/>
        </w:rPr>
      </w:pPr>
    </w:p>
    <w:p w:rsidR="009B15E1" w:rsidRDefault="009B15E1">
      <w:pPr>
        <w:jc w:val="left"/>
        <w:rPr>
          <w:rFonts w:ascii="仿宋_GB2312" w:eastAsia="仿宋_GB2312" w:hAnsi="仿宋" w:cs="宋体"/>
          <w:kern w:val="0"/>
        </w:rPr>
      </w:pPr>
    </w:p>
    <w:p w:rsidR="009B15E1" w:rsidRDefault="009B15E1">
      <w:pPr>
        <w:jc w:val="left"/>
        <w:rPr>
          <w:rFonts w:ascii="仿宋_GB2312" w:eastAsia="仿宋_GB2312" w:hAnsi="仿宋" w:cs="宋体"/>
          <w:kern w:val="0"/>
        </w:rPr>
      </w:pPr>
    </w:p>
    <w:p w:rsidR="009B15E1" w:rsidRDefault="009B15E1">
      <w:pPr>
        <w:jc w:val="left"/>
        <w:rPr>
          <w:rFonts w:ascii="仿宋_GB2312" w:eastAsia="仿宋_GB2312" w:hAnsi="仿宋" w:cs="宋体"/>
          <w:kern w:val="0"/>
        </w:rPr>
      </w:pPr>
    </w:p>
    <w:p w:rsidR="009B15E1" w:rsidRDefault="009B15E1">
      <w:pPr>
        <w:jc w:val="left"/>
        <w:rPr>
          <w:rFonts w:ascii="仿宋_GB2312" w:eastAsia="仿宋_GB2312" w:hAnsi="仿宋" w:cs="宋体"/>
          <w:kern w:val="0"/>
        </w:rPr>
      </w:pPr>
    </w:p>
    <w:p w:rsidR="009B15E1" w:rsidRDefault="009B15E1">
      <w:pPr>
        <w:jc w:val="left"/>
        <w:rPr>
          <w:rFonts w:ascii="仿宋_GB2312" w:eastAsia="仿宋_GB2312" w:hAnsi="仿宋" w:cs="宋体"/>
          <w:kern w:val="0"/>
        </w:rPr>
      </w:pPr>
    </w:p>
    <w:p w:rsidR="009B15E1" w:rsidRDefault="00A306FD">
      <w:pPr>
        <w:jc w:val="left"/>
        <w:rPr>
          <w:rFonts w:ascii="仿宋_GB2312" w:eastAsia="仿宋_GB2312" w:hAnsi="仿宋" w:cs="宋体"/>
          <w:kern w:val="0"/>
        </w:rPr>
      </w:pPr>
      <w:r>
        <w:rPr>
          <w:rFonts w:ascii="仿宋_GB2312" w:eastAsia="仿宋_GB2312" w:hAnsi="仿宋" w:cs="宋体"/>
          <w:kern w:val="0"/>
        </w:rPr>
        <w:br w:type="page"/>
      </w:r>
    </w:p>
    <w:p w:rsidR="009B15E1" w:rsidRDefault="00A306FD">
      <w:pPr>
        <w:jc w:val="left"/>
        <w:rPr>
          <w:rFonts w:ascii="仿宋_GB2312" w:eastAsia="仿宋_GB2312" w:hAnsi="仿宋" w:cs="宋体"/>
          <w:kern w:val="0"/>
        </w:rPr>
      </w:pPr>
      <w:r>
        <w:rPr>
          <w:rFonts w:ascii="仿宋_GB2312" w:eastAsia="仿宋_GB2312" w:hAnsi="仿宋" w:cs="宋体" w:hint="eastAsia"/>
          <w:kern w:val="0"/>
        </w:rPr>
        <w:lastRenderedPageBreak/>
        <w:t>附件2：</w:t>
      </w:r>
    </w:p>
    <w:p w:rsidR="009B15E1" w:rsidRDefault="00A306FD">
      <w:pPr>
        <w:ind w:firstLineChars="200" w:firstLine="880"/>
        <w:rPr>
          <w:rFonts w:ascii="黑体" w:eastAsia="黑体" w:hAnsi="黑体" w:cs="宋体"/>
          <w:kern w:val="0"/>
        </w:rPr>
      </w:pPr>
      <w:r>
        <w:rPr>
          <w:rFonts w:ascii="方正小标宋简体" w:eastAsia="方正小标宋简体" w:hAnsi="Calibri" w:cs="宋体" w:hint="eastAsia"/>
          <w:kern w:val="0"/>
          <w:sz w:val="44"/>
          <w:szCs w:val="44"/>
        </w:rPr>
        <w:t>咨询小组和产业服务小组工作职责</w:t>
      </w:r>
    </w:p>
    <w:p w:rsidR="009B15E1" w:rsidRDefault="009B15E1">
      <w:pPr>
        <w:ind w:firstLineChars="200" w:firstLine="640"/>
        <w:rPr>
          <w:rFonts w:ascii="黑体" w:eastAsia="黑体" w:hAnsi="黑体" w:cs="宋体"/>
          <w:kern w:val="0"/>
        </w:rPr>
      </w:pPr>
    </w:p>
    <w:p w:rsidR="009B15E1" w:rsidRDefault="00A306FD">
      <w:pPr>
        <w:ind w:firstLineChars="200" w:firstLine="640"/>
        <w:rPr>
          <w:rFonts w:ascii="黑体" w:eastAsia="黑体" w:hAnsi="黑体" w:cs="宋体"/>
          <w:kern w:val="0"/>
        </w:rPr>
      </w:pPr>
      <w:r>
        <w:rPr>
          <w:rFonts w:ascii="黑体" w:eastAsia="黑体" w:hAnsi="黑体" w:cs="宋体" w:hint="eastAsia"/>
          <w:kern w:val="0"/>
        </w:rPr>
        <w:t>一、产业咨询小组</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1、收集产业发展动态，研究未来产业发展趋势；对接综合性咨询机构，编制经开区重点产业发展规划。</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2、按照国家、省、市、经开区重大战略和发展规划，为招商项目洽谈、选址布局和工作计划做好产业咨询和参谋。</w:t>
      </w:r>
    </w:p>
    <w:p w:rsidR="009B15E1" w:rsidRDefault="00A306FD">
      <w:pPr>
        <w:ind w:firstLineChars="200" w:firstLine="640"/>
        <w:rPr>
          <w:rFonts w:ascii="黑体" w:eastAsia="黑体" w:hAnsi="黑体" w:cs="宋体"/>
          <w:kern w:val="0"/>
        </w:rPr>
      </w:pPr>
      <w:r>
        <w:rPr>
          <w:rFonts w:ascii="黑体" w:eastAsia="黑体" w:hAnsi="黑体" w:cs="宋体" w:hint="eastAsia"/>
          <w:kern w:val="0"/>
        </w:rPr>
        <w:t>二、政策咨询小组</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1、研究分析宏观经济政策，国家、省、市产业扶持政策。</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2、在项目洽谈过程中，协助拟定项目招商引资优惠政策。</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3、创造条件、主动服务，做好项目策划，争取国家、省、市资金补助和专项基金，用足用好政府资金。</w:t>
      </w:r>
    </w:p>
    <w:p w:rsidR="009B15E1" w:rsidRDefault="00A306FD">
      <w:pPr>
        <w:ind w:firstLineChars="200" w:firstLine="640"/>
        <w:rPr>
          <w:rFonts w:ascii="黑体" w:eastAsia="黑体" w:hAnsi="黑体" w:cs="宋体"/>
          <w:kern w:val="0"/>
        </w:rPr>
      </w:pPr>
      <w:r>
        <w:rPr>
          <w:rFonts w:ascii="黑体" w:eastAsia="黑体" w:hAnsi="黑体" w:cs="宋体" w:hint="eastAsia"/>
          <w:kern w:val="0"/>
        </w:rPr>
        <w:t>三、产业服务小组</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1、每季度深入对口服务企业上门开展服务，发放“服务企业联系卡”，加强与企业负责人的联系和沟通。</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2、掌握对口服务企业生产经营、项目建设、增资扩产和安全生产情况，为经济运行监测和领导决策提供依据。解读国家、省、市和经开区出台的扶持产业发展系列政策，帮助企业用足用好各项政策。</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lastRenderedPageBreak/>
        <w:t>3、了解企业在生产经营和发展过程中存在的问题和困难，第一时间主动提供协调服务，提高服务效率。</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4、建立为企服务工作日志，定期通报服务联系企业工作情况。</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5、研究产业现状，全面摸排区内产业龙头企业、配套企业，梳理产业链存量情况。</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6、全面摸排对口服务企业技术改造和增资扩产需求，挖掘合作潜力，推进“点对点”精准招商和“以商招商”。</w:t>
      </w:r>
    </w:p>
    <w:p w:rsidR="009B15E1" w:rsidRDefault="00A306FD">
      <w:pPr>
        <w:ind w:firstLineChars="200" w:firstLine="640"/>
        <w:rPr>
          <w:rFonts w:ascii="仿宋_GB2312" w:eastAsia="仿宋_GB2312" w:hAnsi="微软雅黑"/>
          <w:bCs/>
          <w:color w:val="000000"/>
        </w:rPr>
      </w:pPr>
      <w:r>
        <w:rPr>
          <w:rFonts w:ascii="仿宋_GB2312" w:eastAsia="仿宋_GB2312" w:hAnsi="微软雅黑" w:hint="eastAsia"/>
          <w:bCs/>
          <w:color w:val="000000"/>
        </w:rPr>
        <w:t>7、与招商局共同开展项目服务工作，促进项目早日建成投产。</w:t>
      </w:r>
    </w:p>
    <w:p w:rsidR="009B15E1" w:rsidRDefault="00A306FD">
      <w:pPr>
        <w:ind w:firstLineChars="200" w:firstLine="640"/>
        <w:rPr>
          <w:rFonts w:ascii="黑体" w:eastAsia="黑体" w:hAnsi="黑体" w:cs="宋体"/>
          <w:kern w:val="0"/>
        </w:rPr>
      </w:pPr>
      <w:r>
        <w:rPr>
          <w:rFonts w:ascii="仿宋_GB2312" w:eastAsia="仿宋_GB2312" w:hAnsi="微软雅黑" w:hint="eastAsia"/>
          <w:bCs/>
          <w:color w:val="000000"/>
        </w:rPr>
        <w:t>8、持续跟踪招商竣工项目的产出效益、绩效综合评价情况，配合招商局开展项目评估。</w:t>
      </w:r>
    </w:p>
    <w:p w:rsidR="009B15E1" w:rsidRDefault="009B15E1">
      <w:pPr>
        <w:ind w:firstLineChars="200" w:firstLine="640"/>
        <w:rPr>
          <w:rFonts w:ascii="仿宋_GB2312" w:eastAsia="仿宋_GB2312" w:hAnsi="微软雅黑" w:cs="仿宋_GB2312"/>
        </w:rPr>
      </w:pPr>
    </w:p>
    <w:sectPr w:rsidR="009B15E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2A" w:rsidRDefault="00253A2A">
      <w:r>
        <w:separator/>
      </w:r>
    </w:p>
  </w:endnote>
  <w:endnote w:type="continuationSeparator" w:id="0">
    <w:p w:rsidR="00253A2A" w:rsidRDefault="0025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roma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377701"/>
      <w:docPartObj>
        <w:docPartGallery w:val="AutoText"/>
      </w:docPartObj>
    </w:sdtPr>
    <w:sdtEndPr/>
    <w:sdtContent>
      <w:p w:rsidR="009B15E1" w:rsidRDefault="00A306FD">
        <w:pPr>
          <w:pStyle w:val="a5"/>
          <w:jc w:val="center"/>
        </w:pPr>
        <w:r>
          <w:fldChar w:fldCharType="begin"/>
        </w:r>
        <w:r>
          <w:instrText>PAGE   \* MERGEFORMAT</w:instrText>
        </w:r>
        <w:r>
          <w:fldChar w:fldCharType="separate"/>
        </w:r>
        <w:r w:rsidR="0007106A" w:rsidRPr="0007106A">
          <w:rPr>
            <w:noProof/>
            <w:lang w:val="zh-CN"/>
          </w:rPr>
          <w:t>8</w:t>
        </w:r>
        <w:r>
          <w:fldChar w:fldCharType="end"/>
        </w:r>
      </w:p>
    </w:sdtContent>
  </w:sdt>
  <w:p w:rsidR="009B15E1" w:rsidRDefault="009B15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2A" w:rsidRDefault="00253A2A">
      <w:r>
        <w:separator/>
      </w:r>
    </w:p>
  </w:footnote>
  <w:footnote w:type="continuationSeparator" w:id="0">
    <w:p w:rsidR="00253A2A" w:rsidRDefault="00253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88"/>
    <w:rsid w:val="00001888"/>
    <w:rsid w:val="00001C4A"/>
    <w:rsid w:val="00003AD6"/>
    <w:rsid w:val="00004943"/>
    <w:rsid w:val="000055ED"/>
    <w:rsid w:val="00007FB3"/>
    <w:rsid w:val="000101C9"/>
    <w:rsid w:val="00010837"/>
    <w:rsid w:val="00010F57"/>
    <w:rsid w:val="00014F97"/>
    <w:rsid w:val="00021262"/>
    <w:rsid w:val="0002128B"/>
    <w:rsid w:val="00025F56"/>
    <w:rsid w:val="00025F5A"/>
    <w:rsid w:val="00027BD9"/>
    <w:rsid w:val="00027EEC"/>
    <w:rsid w:val="00032D2B"/>
    <w:rsid w:val="0003519B"/>
    <w:rsid w:val="00037D64"/>
    <w:rsid w:val="000465DC"/>
    <w:rsid w:val="0005251D"/>
    <w:rsid w:val="00065E53"/>
    <w:rsid w:val="0006664A"/>
    <w:rsid w:val="0007106A"/>
    <w:rsid w:val="00075F9A"/>
    <w:rsid w:val="000767A3"/>
    <w:rsid w:val="00077941"/>
    <w:rsid w:val="0009186F"/>
    <w:rsid w:val="0009391C"/>
    <w:rsid w:val="000976C7"/>
    <w:rsid w:val="000A2BE1"/>
    <w:rsid w:val="000C764A"/>
    <w:rsid w:val="000C78C2"/>
    <w:rsid w:val="000D504A"/>
    <w:rsid w:val="000E2291"/>
    <w:rsid w:val="000E2431"/>
    <w:rsid w:val="000E5F56"/>
    <w:rsid w:val="00105C1D"/>
    <w:rsid w:val="0010782E"/>
    <w:rsid w:val="00110D23"/>
    <w:rsid w:val="001119BB"/>
    <w:rsid w:val="00117CF8"/>
    <w:rsid w:val="00121C3D"/>
    <w:rsid w:val="0012318A"/>
    <w:rsid w:val="00124871"/>
    <w:rsid w:val="00126016"/>
    <w:rsid w:val="00130481"/>
    <w:rsid w:val="001311B5"/>
    <w:rsid w:val="00151B34"/>
    <w:rsid w:val="00152D17"/>
    <w:rsid w:val="00152D60"/>
    <w:rsid w:val="00164BE5"/>
    <w:rsid w:val="001652FD"/>
    <w:rsid w:val="00167624"/>
    <w:rsid w:val="00170E47"/>
    <w:rsid w:val="00177DA5"/>
    <w:rsid w:val="001804AF"/>
    <w:rsid w:val="00181B55"/>
    <w:rsid w:val="001834F9"/>
    <w:rsid w:val="00183C2D"/>
    <w:rsid w:val="00185688"/>
    <w:rsid w:val="0019513E"/>
    <w:rsid w:val="001A1D97"/>
    <w:rsid w:val="001A28F9"/>
    <w:rsid w:val="001B27AD"/>
    <w:rsid w:val="001B27DE"/>
    <w:rsid w:val="001B7D76"/>
    <w:rsid w:val="001C2621"/>
    <w:rsid w:val="001C3041"/>
    <w:rsid w:val="001C3117"/>
    <w:rsid w:val="001C4FE2"/>
    <w:rsid w:val="001C5102"/>
    <w:rsid w:val="001C70CA"/>
    <w:rsid w:val="001D6A58"/>
    <w:rsid w:val="001E0ED0"/>
    <w:rsid w:val="001E2D6C"/>
    <w:rsid w:val="001E35B7"/>
    <w:rsid w:val="001E6035"/>
    <w:rsid w:val="001F6EAE"/>
    <w:rsid w:val="002056AC"/>
    <w:rsid w:val="00210376"/>
    <w:rsid w:val="00214798"/>
    <w:rsid w:val="0021523B"/>
    <w:rsid w:val="002266FB"/>
    <w:rsid w:val="002325B0"/>
    <w:rsid w:val="002328CC"/>
    <w:rsid w:val="002335E8"/>
    <w:rsid w:val="00236FEB"/>
    <w:rsid w:val="00244E34"/>
    <w:rsid w:val="0024697A"/>
    <w:rsid w:val="00247142"/>
    <w:rsid w:val="0025053D"/>
    <w:rsid w:val="00253A2A"/>
    <w:rsid w:val="0025408F"/>
    <w:rsid w:val="00257B5E"/>
    <w:rsid w:val="00257B96"/>
    <w:rsid w:val="00262721"/>
    <w:rsid w:val="002628DC"/>
    <w:rsid w:val="00263228"/>
    <w:rsid w:val="0026610F"/>
    <w:rsid w:val="00270F3F"/>
    <w:rsid w:val="00274598"/>
    <w:rsid w:val="00276A23"/>
    <w:rsid w:val="00276B56"/>
    <w:rsid w:val="00277700"/>
    <w:rsid w:val="00281655"/>
    <w:rsid w:val="002825C4"/>
    <w:rsid w:val="002866A5"/>
    <w:rsid w:val="00286F9D"/>
    <w:rsid w:val="00291861"/>
    <w:rsid w:val="00292EB9"/>
    <w:rsid w:val="002A26D6"/>
    <w:rsid w:val="002A4488"/>
    <w:rsid w:val="002A45F9"/>
    <w:rsid w:val="002A48A7"/>
    <w:rsid w:val="002B7A69"/>
    <w:rsid w:val="002C116E"/>
    <w:rsid w:val="002C46D1"/>
    <w:rsid w:val="002D2272"/>
    <w:rsid w:val="002E7CBB"/>
    <w:rsid w:val="003213AC"/>
    <w:rsid w:val="003230BB"/>
    <w:rsid w:val="00326F6A"/>
    <w:rsid w:val="003302A1"/>
    <w:rsid w:val="00334858"/>
    <w:rsid w:val="00345CE8"/>
    <w:rsid w:val="003471EA"/>
    <w:rsid w:val="00347A71"/>
    <w:rsid w:val="003514BD"/>
    <w:rsid w:val="00353A7F"/>
    <w:rsid w:val="00356E21"/>
    <w:rsid w:val="0036358C"/>
    <w:rsid w:val="00364AA3"/>
    <w:rsid w:val="00372018"/>
    <w:rsid w:val="00373743"/>
    <w:rsid w:val="00375BEA"/>
    <w:rsid w:val="0038095F"/>
    <w:rsid w:val="00383F6F"/>
    <w:rsid w:val="00385FCB"/>
    <w:rsid w:val="00385FFA"/>
    <w:rsid w:val="00394560"/>
    <w:rsid w:val="003A07B1"/>
    <w:rsid w:val="003A1473"/>
    <w:rsid w:val="003A59EE"/>
    <w:rsid w:val="003B2FEE"/>
    <w:rsid w:val="003B4F10"/>
    <w:rsid w:val="003B5E5C"/>
    <w:rsid w:val="003C01A1"/>
    <w:rsid w:val="003C1930"/>
    <w:rsid w:val="003D4834"/>
    <w:rsid w:val="003E3415"/>
    <w:rsid w:val="003F7DC6"/>
    <w:rsid w:val="004004F4"/>
    <w:rsid w:val="004012E5"/>
    <w:rsid w:val="00412908"/>
    <w:rsid w:val="00413057"/>
    <w:rsid w:val="00415710"/>
    <w:rsid w:val="00423078"/>
    <w:rsid w:val="0042579B"/>
    <w:rsid w:val="0042746D"/>
    <w:rsid w:val="00427E28"/>
    <w:rsid w:val="00440EBF"/>
    <w:rsid w:val="004425BE"/>
    <w:rsid w:val="00455D16"/>
    <w:rsid w:val="00460FEB"/>
    <w:rsid w:val="004639DC"/>
    <w:rsid w:val="00486BAA"/>
    <w:rsid w:val="00486C75"/>
    <w:rsid w:val="0048745B"/>
    <w:rsid w:val="004961E6"/>
    <w:rsid w:val="00496555"/>
    <w:rsid w:val="00497C77"/>
    <w:rsid w:val="004A5446"/>
    <w:rsid w:val="004C23DB"/>
    <w:rsid w:val="004D0E93"/>
    <w:rsid w:val="004D1E7E"/>
    <w:rsid w:val="004D69A9"/>
    <w:rsid w:val="004E021E"/>
    <w:rsid w:val="004E1F5A"/>
    <w:rsid w:val="004E61DF"/>
    <w:rsid w:val="004F6189"/>
    <w:rsid w:val="004F7C83"/>
    <w:rsid w:val="00500142"/>
    <w:rsid w:val="0050119B"/>
    <w:rsid w:val="0050615B"/>
    <w:rsid w:val="00514C08"/>
    <w:rsid w:val="005152B0"/>
    <w:rsid w:val="0051637E"/>
    <w:rsid w:val="0053353C"/>
    <w:rsid w:val="00541BEF"/>
    <w:rsid w:val="00542254"/>
    <w:rsid w:val="00543AFD"/>
    <w:rsid w:val="00543C5A"/>
    <w:rsid w:val="005521C4"/>
    <w:rsid w:val="00552C10"/>
    <w:rsid w:val="00552D6B"/>
    <w:rsid w:val="00553264"/>
    <w:rsid w:val="00554D94"/>
    <w:rsid w:val="0055519E"/>
    <w:rsid w:val="0056145A"/>
    <w:rsid w:val="005674C9"/>
    <w:rsid w:val="005718A8"/>
    <w:rsid w:val="00576084"/>
    <w:rsid w:val="005762DC"/>
    <w:rsid w:val="00587BF4"/>
    <w:rsid w:val="00587DC5"/>
    <w:rsid w:val="005939A2"/>
    <w:rsid w:val="005A4FFA"/>
    <w:rsid w:val="005A55E4"/>
    <w:rsid w:val="005A579D"/>
    <w:rsid w:val="005B6F4D"/>
    <w:rsid w:val="005C1101"/>
    <w:rsid w:val="005C3274"/>
    <w:rsid w:val="005D0E54"/>
    <w:rsid w:val="005D1337"/>
    <w:rsid w:val="005D402B"/>
    <w:rsid w:val="005E1261"/>
    <w:rsid w:val="005E4C20"/>
    <w:rsid w:val="005E6A43"/>
    <w:rsid w:val="005F0FA9"/>
    <w:rsid w:val="005F289D"/>
    <w:rsid w:val="005F45BE"/>
    <w:rsid w:val="005F6266"/>
    <w:rsid w:val="00601FF9"/>
    <w:rsid w:val="00603826"/>
    <w:rsid w:val="00604E9A"/>
    <w:rsid w:val="00606040"/>
    <w:rsid w:val="006125DB"/>
    <w:rsid w:val="00613D84"/>
    <w:rsid w:val="00613E02"/>
    <w:rsid w:val="006155AB"/>
    <w:rsid w:val="006161B3"/>
    <w:rsid w:val="00620E42"/>
    <w:rsid w:val="00623F2F"/>
    <w:rsid w:val="00624F55"/>
    <w:rsid w:val="0062564A"/>
    <w:rsid w:val="00630F16"/>
    <w:rsid w:val="00634A4F"/>
    <w:rsid w:val="00636729"/>
    <w:rsid w:val="006368D2"/>
    <w:rsid w:val="00637DE9"/>
    <w:rsid w:val="00643226"/>
    <w:rsid w:val="00643911"/>
    <w:rsid w:val="00664DF7"/>
    <w:rsid w:val="00670065"/>
    <w:rsid w:val="006711D2"/>
    <w:rsid w:val="006737D7"/>
    <w:rsid w:val="00673C5F"/>
    <w:rsid w:val="00673F29"/>
    <w:rsid w:val="0067622C"/>
    <w:rsid w:val="00676295"/>
    <w:rsid w:val="00681EF7"/>
    <w:rsid w:val="00684D14"/>
    <w:rsid w:val="006855A4"/>
    <w:rsid w:val="006906DE"/>
    <w:rsid w:val="00690A88"/>
    <w:rsid w:val="006A4BDF"/>
    <w:rsid w:val="006C071C"/>
    <w:rsid w:val="006C0A15"/>
    <w:rsid w:val="006C5865"/>
    <w:rsid w:val="006D3A03"/>
    <w:rsid w:val="006D590A"/>
    <w:rsid w:val="006E1F69"/>
    <w:rsid w:val="006E4220"/>
    <w:rsid w:val="006E7E69"/>
    <w:rsid w:val="006F1107"/>
    <w:rsid w:val="006F16E0"/>
    <w:rsid w:val="006F30D1"/>
    <w:rsid w:val="006F4AEC"/>
    <w:rsid w:val="006F6B49"/>
    <w:rsid w:val="007011A6"/>
    <w:rsid w:val="00701B2B"/>
    <w:rsid w:val="007022DE"/>
    <w:rsid w:val="00702B33"/>
    <w:rsid w:val="00710A31"/>
    <w:rsid w:val="007136AE"/>
    <w:rsid w:val="007158C8"/>
    <w:rsid w:val="00715CCC"/>
    <w:rsid w:val="00716B5C"/>
    <w:rsid w:val="00717EF9"/>
    <w:rsid w:val="00720286"/>
    <w:rsid w:val="00723057"/>
    <w:rsid w:val="00723176"/>
    <w:rsid w:val="007305C3"/>
    <w:rsid w:val="00734A9B"/>
    <w:rsid w:val="0073599A"/>
    <w:rsid w:val="00735A9D"/>
    <w:rsid w:val="007402CD"/>
    <w:rsid w:val="00745920"/>
    <w:rsid w:val="00750548"/>
    <w:rsid w:val="00751C6A"/>
    <w:rsid w:val="007542C5"/>
    <w:rsid w:val="007559DD"/>
    <w:rsid w:val="00756CFD"/>
    <w:rsid w:val="00763FD5"/>
    <w:rsid w:val="0077385E"/>
    <w:rsid w:val="00774FCB"/>
    <w:rsid w:val="00785930"/>
    <w:rsid w:val="00790381"/>
    <w:rsid w:val="007908EB"/>
    <w:rsid w:val="00792153"/>
    <w:rsid w:val="00794DC6"/>
    <w:rsid w:val="00796EDA"/>
    <w:rsid w:val="007A1E9B"/>
    <w:rsid w:val="007A32BE"/>
    <w:rsid w:val="007A63B6"/>
    <w:rsid w:val="007B0453"/>
    <w:rsid w:val="007B7093"/>
    <w:rsid w:val="007E5203"/>
    <w:rsid w:val="007E5E99"/>
    <w:rsid w:val="007F10EF"/>
    <w:rsid w:val="007F3DCE"/>
    <w:rsid w:val="007F653D"/>
    <w:rsid w:val="00801020"/>
    <w:rsid w:val="008046EA"/>
    <w:rsid w:val="00804A72"/>
    <w:rsid w:val="00805B12"/>
    <w:rsid w:val="0081218B"/>
    <w:rsid w:val="00813A71"/>
    <w:rsid w:val="00820A59"/>
    <w:rsid w:val="00821507"/>
    <w:rsid w:val="0082470A"/>
    <w:rsid w:val="00825E28"/>
    <w:rsid w:val="00830979"/>
    <w:rsid w:val="00831781"/>
    <w:rsid w:val="00836B92"/>
    <w:rsid w:val="00850811"/>
    <w:rsid w:val="00853156"/>
    <w:rsid w:val="00854727"/>
    <w:rsid w:val="008634ED"/>
    <w:rsid w:val="00870BDB"/>
    <w:rsid w:val="00873F8B"/>
    <w:rsid w:val="008747B5"/>
    <w:rsid w:val="00881C9A"/>
    <w:rsid w:val="00884CF0"/>
    <w:rsid w:val="00893C5F"/>
    <w:rsid w:val="00894AE0"/>
    <w:rsid w:val="00895164"/>
    <w:rsid w:val="00895660"/>
    <w:rsid w:val="00897B40"/>
    <w:rsid w:val="008A1698"/>
    <w:rsid w:val="008A3B8B"/>
    <w:rsid w:val="008A581B"/>
    <w:rsid w:val="008B019F"/>
    <w:rsid w:val="008B402D"/>
    <w:rsid w:val="008C33FD"/>
    <w:rsid w:val="008C65D7"/>
    <w:rsid w:val="008D2519"/>
    <w:rsid w:val="008D5992"/>
    <w:rsid w:val="008D5D9E"/>
    <w:rsid w:val="008D70B2"/>
    <w:rsid w:val="008E3E2E"/>
    <w:rsid w:val="008E4167"/>
    <w:rsid w:val="008F142C"/>
    <w:rsid w:val="008F467C"/>
    <w:rsid w:val="008F7F3F"/>
    <w:rsid w:val="009003FF"/>
    <w:rsid w:val="009117EF"/>
    <w:rsid w:val="009128C9"/>
    <w:rsid w:val="009128DB"/>
    <w:rsid w:val="00927D55"/>
    <w:rsid w:val="00930B75"/>
    <w:rsid w:val="00934B3B"/>
    <w:rsid w:val="0094095A"/>
    <w:rsid w:val="009519A3"/>
    <w:rsid w:val="0096339A"/>
    <w:rsid w:val="00971562"/>
    <w:rsid w:val="00971D62"/>
    <w:rsid w:val="00974192"/>
    <w:rsid w:val="009810AD"/>
    <w:rsid w:val="00992FD0"/>
    <w:rsid w:val="00994CF3"/>
    <w:rsid w:val="00995DF1"/>
    <w:rsid w:val="009A2F06"/>
    <w:rsid w:val="009A4812"/>
    <w:rsid w:val="009A537A"/>
    <w:rsid w:val="009A6611"/>
    <w:rsid w:val="009B012B"/>
    <w:rsid w:val="009B15E1"/>
    <w:rsid w:val="009B1E60"/>
    <w:rsid w:val="009B2A6E"/>
    <w:rsid w:val="009B5CEB"/>
    <w:rsid w:val="009C00FA"/>
    <w:rsid w:val="009C4B5F"/>
    <w:rsid w:val="009D260E"/>
    <w:rsid w:val="009D3B9B"/>
    <w:rsid w:val="009E1713"/>
    <w:rsid w:val="009E542E"/>
    <w:rsid w:val="009E6261"/>
    <w:rsid w:val="009E6DF4"/>
    <w:rsid w:val="009F02C4"/>
    <w:rsid w:val="009F1B73"/>
    <w:rsid w:val="009F2396"/>
    <w:rsid w:val="009F3DF9"/>
    <w:rsid w:val="009F7742"/>
    <w:rsid w:val="00A00E13"/>
    <w:rsid w:val="00A012C8"/>
    <w:rsid w:val="00A02C34"/>
    <w:rsid w:val="00A049ED"/>
    <w:rsid w:val="00A05D13"/>
    <w:rsid w:val="00A06396"/>
    <w:rsid w:val="00A06712"/>
    <w:rsid w:val="00A06CF1"/>
    <w:rsid w:val="00A14F79"/>
    <w:rsid w:val="00A169C6"/>
    <w:rsid w:val="00A222DD"/>
    <w:rsid w:val="00A24E89"/>
    <w:rsid w:val="00A306FD"/>
    <w:rsid w:val="00A3453E"/>
    <w:rsid w:val="00A36A10"/>
    <w:rsid w:val="00A4480B"/>
    <w:rsid w:val="00A612F1"/>
    <w:rsid w:val="00A61E16"/>
    <w:rsid w:val="00A639A2"/>
    <w:rsid w:val="00A656DF"/>
    <w:rsid w:val="00A65DD8"/>
    <w:rsid w:val="00A65F41"/>
    <w:rsid w:val="00A67E44"/>
    <w:rsid w:val="00A72E89"/>
    <w:rsid w:val="00A73086"/>
    <w:rsid w:val="00A74301"/>
    <w:rsid w:val="00A749BB"/>
    <w:rsid w:val="00A74BBA"/>
    <w:rsid w:val="00A77EC9"/>
    <w:rsid w:val="00A810B2"/>
    <w:rsid w:val="00A82683"/>
    <w:rsid w:val="00A838D4"/>
    <w:rsid w:val="00A84D1F"/>
    <w:rsid w:val="00A86F5B"/>
    <w:rsid w:val="00A90A3C"/>
    <w:rsid w:val="00A91F56"/>
    <w:rsid w:val="00A920C5"/>
    <w:rsid w:val="00A97093"/>
    <w:rsid w:val="00A97936"/>
    <w:rsid w:val="00A97F0A"/>
    <w:rsid w:val="00AA6E45"/>
    <w:rsid w:val="00AC1A21"/>
    <w:rsid w:val="00AC2DFF"/>
    <w:rsid w:val="00AC5641"/>
    <w:rsid w:val="00AD423E"/>
    <w:rsid w:val="00AE001D"/>
    <w:rsid w:val="00AE0AEE"/>
    <w:rsid w:val="00AE496E"/>
    <w:rsid w:val="00AE5A85"/>
    <w:rsid w:val="00AF5052"/>
    <w:rsid w:val="00AF61A9"/>
    <w:rsid w:val="00AF7115"/>
    <w:rsid w:val="00B03A9D"/>
    <w:rsid w:val="00B058D9"/>
    <w:rsid w:val="00B061EC"/>
    <w:rsid w:val="00B11DA0"/>
    <w:rsid w:val="00B15679"/>
    <w:rsid w:val="00B250EF"/>
    <w:rsid w:val="00B25940"/>
    <w:rsid w:val="00B32174"/>
    <w:rsid w:val="00B3324E"/>
    <w:rsid w:val="00B33E96"/>
    <w:rsid w:val="00B35B82"/>
    <w:rsid w:val="00B36DD6"/>
    <w:rsid w:val="00B427AC"/>
    <w:rsid w:val="00B4540B"/>
    <w:rsid w:val="00B52F64"/>
    <w:rsid w:val="00B579B1"/>
    <w:rsid w:val="00B60078"/>
    <w:rsid w:val="00B63A91"/>
    <w:rsid w:val="00B72CAE"/>
    <w:rsid w:val="00B72DB9"/>
    <w:rsid w:val="00B7341E"/>
    <w:rsid w:val="00B83730"/>
    <w:rsid w:val="00B85AAA"/>
    <w:rsid w:val="00B94616"/>
    <w:rsid w:val="00B95ECB"/>
    <w:rsid w:val="00BA0560"/>
    <w:rsid w:val="00BA52E6"/>
    <w:rsid w:val="00BB089F"/>
    <w:rsid w:val="00BB4AFA"/>
    <w:rsid w:val="00BC43BF"/>
    <w:rsid w:val="00BC4E2B"/>
    <w:rsid w:val="00BC61DE"/>
    <w:rsid w:val="00BC639E"/>
    <w:rsid w:val="00BC6DBF"/>
    <w:rsid w:val="00BE109A"/>
    <w:rsid w:val="00BE1CBC"/>
    <w:rsid w:val="00BE603E"/>
    <w:rsid w:val="00BE67B2"/>
    <w:rsid w:val="00BE7628"/>
    <w:rsid w:val="00BF0E37"/>
    <w:rsid w:val="00BF4449"/>
    <w:rsid w:val="00C01E60"/>
    <w:rsid w:val="00C06906"/>
    <w:rsid w:val="00C076DC"/>
    <w:rsid w:val="00C12AD6"/>
    <w:rsid w:val="00C134AF"/>
    <w:rsid w:val="00C14F3E"/>
    <w:rsid w:val="00C21D31"/>
    <w:rsid w:val="00C24A5F"/>
    <w:rsid w:val="00C272F7"/>
    <w:rsid w:val="00C27640"/>
    <w:rsid w:val="00C3294F"/>
    <w:rsid w:val="00C352AF"/>
    <w:rsid w:val="00C425BB"/>
    <w:rsid w:val="00C55B9F"/>
    <w:rsid w:val="00C6203A"/>
    <w:rsid w:val="00C63A73"/>
    <w:rsid w:val="00C64B07"/>
    <w:rsid w:val="00C67C75"/>
    <w:rsid w:val="00C7101B"/>
    <w:rsid w:val="00C7266D"/>
    <w:rsid w:val="00C74572"/>
    <w:rsid w:val="00C74FA9"/>
    <w:rsid w:val="00C91699"/>
    <w:rsid w:val="00C91A0B"/>
    <w:rsid w:val="00C92D32"/>
    <w:rsid w:val="00C94C9D"/>
    <w:rsid w:val="00CA157B"/>
    <w:rsid w:val="00CA49CD"/>
    <w:rsid w:val="00CA54E6"/>
    <w:rsid w:val="00CA7190"/>
    <w:rsid w:val="00CB6015"/>
    <w:rsid w:val="00CB7247"/>
    <w:rsid w:val="00CC0D57"/>
    <w:rsid w:val="00CC2C9C"/>
    <w:rsid w:val="00CC5495"/>
    <w:rsid w:val="00CD4CE9"/>
    <w:rsid w:val="00CD6605"/>
    <w:rsid w:val="00D124E8"/>
    <w:rsid w:val="00D149A6"/>
    <w:rsid w:val="00D16E5B"/>
    <w:rsid w:val="00D175DA"/>
    <w:rsid w:val="00D21272"/>
    <w:rsid w:val="00D23BFB"/>
    <w:rsid w:val="00D314AB"/>
    <w:rsid w:val="00D33895"/>
    <w:rsid w:val="00D34446"/>
    <w:rsid w:val="00D371E0"/>
    <w:rsid w:val="00D47DCE"/>
    <w:rsid w:val="00D52489"/>
    <w:rsid w:val="00D57F00"/>
    <w:rsid w:val="00D60C43"/>
    <w:rsid w:val="00D615DA"/>
    <w:rsid w:val="00D731E8"/>
    <w:rsid w:val="00D76A1F"/>
    <w:rsid w:val="00D93AC7"/>
    <w:rsid w:val="00D94277"/>
    <w:rsid w:val="00D96959"/>
    <w:rsid w:val="00D97252"/>
    <w:rsid w:val="00D978F9"/>
    <w:rsid w:val="00DA430B"/>
    <w:rsid w:val="00DB0B8C"/>
    <w:rsid w:val="00DB7BCE"/>
    <w:rsid w:val="00DC0DF7"/>
    <w:rsid w:val="00DC2560"/>
    <w:rsid w:val="00DC3076"/>
    <w:rsid w:val="00DD5B48"/>
    <w:rsid w:val="00DE3BD8"/>
    <w:rsid w:val="00E06C70"/>
    <w:rsid w:val="00E07835"/>
    <w:rsid w:val="00E134D8"/>
    <w:rsid w:val="00E1397D"/>
    <w:rsid w:val="00E246D0"/>
    <w:rsid w:val="00E40E9E"/>
    <w:rsid w:val="00E4143E"/>
    <w:rsid w:val="00E449A5"/>
    <w:rsid w:val="00E54F16"/>
    <w:rsid w:val="00E56A4F"/>
    <w:rsid w:val="00E6336A"/>
    <w:rsid w:val="00E651B0"/>
    <w:rsid w:val="00E730BB"/>
    <w:rsid w:val="00E7467C"/>
    <w:rsid w:val="00E93281"/>
    <w:rsid w:val="00E93890"/>
    <w:rsid w:val="00E9722A"/>
    <w:rsid w:val="00EA55A0"/>
    <w:rsid w:val="00EB1E15"/>
    <w:rsid w:val="00EC4BE1"/>
    <w:rsid w:val="00ED5535"/>
    <w:rsid w:val="00ED7987"/>
    <w:rsid w:val="00EE071B"/>
    <w:rsid w:val="00EF28EE"/>
    <w:rsid w:val="00EF3EED"/>
    <w:rsid w:val="00EF6A0F"/>
    <w:rsid w:val="00F0065B"/>
    <w:rsid w:val="00F04053"/>
    <w:rsid w:val="00F063A2"/>
    <w:rsid w:val="00F0774A"/>
    <w:rsid w:val="00F10E35"/>
    <w:rsid w:val="00F14954"/>
    <w:rsid w:val="00F2322A"/>
    <w:rsid w:val="00F2526B"/>
    <w:rsid w:val="00F332F3"/>
    <w:rsid w:val="00F36775"/>
    <w:rsid w:val="00F37DAC"/>
    <w:rsid w:val="00F46E21"/>
    <w:rsid w:val="00F50E89"/>
    <w:rsid w:val="00F54020"/>
    <w:rsid w:val="00F5454E"/>
    <w:rsid w:val="00F55C1E"/>
    <w:rsid w:val="00F60223"/>
    <w:rsid w:val="00F63032"/>
    <w:rsid w:val="00F63563"/>
    <w:rsid w:val="00F67C27"/>
    <w:rsid w:val="00F74A01"/>
    <w:rsid w:val="00F922C8"/>
    <w:rsid w:val="00FA157B"/>
    <w:rsid w:val="00FA2656"/>
    <w:rsid w:val="00FA371D"/>
    <w:rsid w:val="00FA3CCA"/>
    <w:rsid w:val="00FA460B"/>
    <w:rsid w:val="00FB49C0"/>
    <w:rsid w:val="00FB6309"/>
    <w:rsid w:val="00FC21E4"/>
    <w:rsid w:val="00FC29CD"/>
    <w:rsid w:val="00FC332B"/>
    <w:rsid w:val="00FC49F5"/>
    <w:rsid w:val="00FC585F"/>
    <w:rsid w:val="00FF199E"/>
    <w:rsid w:val="00FF3317"/>
    <w:rsid w:val="00FF5C34"/>
    <w:rsid w:val="0984007A"/>
    <w:rsid w:val="0CF5570E"/>
    <w:rsid w:val="1CD24D3E"/>
    <w:rsid w:val="26696C95"/>
    <w:rsid w:val="31C14AEA"/>
    <w:rsid w:val="721E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仿宋" w:hAnsi="Times New Roman" w:cs="Times New Roman"/>
      <w:sz w:val="18"/>
      <w:szCs w:val="18"/>
    </w:rPr>
  </w:style>
  <w:style w:type="paragraph" w:styleId="a8">
    <w:name w:val="List Paragraph"/>
    <w:basedOn w:val="a"/>
    <w:uiPriority w:val="99"/>
    <w:unhideWhenUsed/>
    <w:qFormat/>
    <w:pPr>
      <w:ind w:firstLineChars="200" w:firstLine="420"/>
    </w:pPr>
  </w:style>
  <w:style w:type="character" w:customStyle="1" w:styleId="Char">
    <w:name w:val="日期 Char"/>
    <w:basedOn w:val="a0"/>
    <w:link w:val="a3"/>
    <w:uiPriority w:val="99"/>
    <w:semiHidden/>
    <w:qFormat/>
    <w:rPr>
      <w:rFonts w:ascii="Times New Roman" w:eastAsia="仿宋" w:hAnsi="Times New Roman"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仿宋" w:hAnsi="Times New Roman" w:cs="Times New Roman"/>
      <w:sz w:val="18"/>
      <w:szCs w:val="18"/>
    </w:rPr>
  </w:style>
  <w:style w:type="paragraph" w:styleId="a8">
    <w:name w:val="List Paragraph"/>
    <w:basedOn w:val="a"/>
    <w:uiPriority w:val="99"/>
    <w:unhideWhenUsed/>
    <w:qFormat/>
    <w:pPr>
      <w:ind w:firstLineChars="200" w:firstLine="420"/>
    </w:pPr>
  </w:style>
  <w:style w:type="character" w:customStyle="1" w:styleId="Char">
    <w:name w:val="日期 Char"/>
    <w:basedOn w:val="a0"/>
    <w:link w:val="a3"/>
    <w:uiPriority w:val="99"/>
    <w:semiHidden/>
    <w:qFormat/>
    <w:rPr>
      <w:rFonts w:ascii="Times New Roman" w:eastAsia="仿宋"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Company>China</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廖光友</dc:creator>
  <cp:lastModifiedBy>马龙</cp:lastModifiedBy>
  <cp:revision>4</cp:revision>
  <cp:lastPrinted>2018-08-07T06:14:00Z</cp:lastPrinted>
  <dcterms:created xsi:type="dcterms:W3CDTF">2018-08-10T07:31:00Z</dcterms:created>
  <dcterms:modified xsi:type="dcterms:W3CDTF">2018-08-10T07:31:00Z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